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B211" w14:textId="27D48BAA" w:rsidR="00ED50AD" w:rsidRDefault="00A14888" w:rsidP="00ED50AD">
      <w:pPr>
        <w:spacing w:before="40" w:line="240" w:lineRule="auto"/>
        <w:jc w:val="center"/>
        <w:rPr>
          <w:rFonts w:cs="Arial"/>
          <w:b/>
          <w:sz w:val="48"/>
          <w:szCs w:val="48"/>
        </w:rPr>
      </w:pPr>
      <w:bookmarkStart w:id="0" w:name="_Hlk184027420"/>
      <w:bookmarkEnd w:id="0"/>
      <w:r>
        <w:rPr>
          <w:rFonts w:cs="Arial"/>
          <w:b/>
          <w:sz w:val="48"/>
          <w:szCs w:val="48"/>
        </w:rPr>
        <w:t>South Yorkshire</w:t>
      </w:r>
      <w:r w:rsidR="00ED50AD">
        <w:rPr>
          <w:rFonts w:cs="Arial"/>
          <w:b/>
          <w:sz w:val="48"/>
          <w:szCs w:val="48"/>
        </w:rPr>
        <w:t xml:space="preserve"> </w:t>
      </w:r>
    </w:p>
    <w:p w14:paraId="62680B5E" w14:textId="1FFEB707" w:rsidR="00ED50AD" w:rsidRDefault="00ED50AD" w:rsidP="00ED50AD">
      <w:pPr>
        <w:spacing w:before="40" w:line="240" w:lineRule="auto"/>
        <w:jc w:val="center"/>
        <w:rPr>
          <w:rFonts w:cs="Arial"/>
          <w:b/>
          <w:sz w:val="48"/>
          <w:szCs w:val="48"/>
        </w:rPr>
      </w:pPr>
      <w:r>
        <w:rPr>
          <w:rFonts w:cs="Arial"/>
          <w:b/>
          <w:sz w:val="48"/>
          <w:szCs w:val="48"/>
        </w:rPr>
        <w:t>Safeguarding Children Partnership</w:t>
      </w:r>
      <w:r w:rsidR="00A14888">
        <w:rPr>
          <w:rFonts w:cs="Arial"/>
          <w:b/>
          <w:sz w:val="48"/>
          <w:szCs w:val="48"/>
        </w:rPr>
        <w:t>s</w:t>
      </w:r>
    </w:p>
    <w:p w14:paraId="4C890325" w14:textId="1EF3126F" w:rsidR="00ED50AD" w:rsidRDefault="00ED50AD" w:rsidP="00A14888">
      <w:pPr>
        <w:spacing w:before="40" w:line="240" w:lineRule="auto"/>
        <w:rPr>
          <w:rFonts w:cs="Arial"/>
          <w:b/>
          <w:sz w:val="48"/>
          <w:szCs w:val="48"/>
        </w:rPr>
      </w:pPr>
    </w:p>
    <w:p w14:paraId="3F4A6ECB" w14:textId="77777777" w:rsidR="00ED50AD" w:rsidRDefault="00ED50AD" w:rsidP="00ED50AD">
      <w:pPr>
        <w:spacing w:before="40" w:line="240" w:lineRule="auto"/>
        <w:jc w:val="center"/>
        <w:rPr>
          <w:rFonts w:cs="Arial"/>
          <w:b/>
          <w:sz w:val="48"/>
          <w:szCs w:val="48"/>
        </w:rPr>
      </w:pPr>
    </w:p>
    <w:p w14:paraId="25893F1C" w14:textId="77777777" w:rsidR="00ED50AD" w:rsidRDefault="00ED50AD" w:rsidP="00ED50AD">
      <w:pPr>
        <w:spacing w:before="40" w:line="240" w:lineRule="auto"/>
        <w:jc w:val="center"/>
        <w:rPr>
          <w:rFonts w:cs="Arial"/>
          <w:b/>
          <w:sz w:val="48"/>
          <w:szCs w:val="48"/>
        </w:rPr>
      </w:pPr>
    </w:p>
    <w:p w14:paraId="1D46D517" w14:textId="77777777" w:rsidR="00ED50AD" w:rsidRDefault="00ED50AD" w:rsidP="00ED50AD">
      <w:pPr>
        <w:spacing w:before="40" w:line="240" w:lineRule="auto"/>
        <w:jc w:val="center"/>
        <w:rPr>
          <w:rFonts w:cs="Arial"/>
          <w:b/>
          <w:sz w:val="48"/>
          <w:szCs w:val="48"/>
        </w:rPr>
      </w:pPr>
    </w:p>
    <w:p w14:paraId="41698482" w14:textId="77777777" w:rsidR="00ED50AD" w:rsidRPr="002D2A3F" w:rsidRDefault="00ED50AD" w:rsidP="00ED50AD">
      <w:pPr>
        <w:spacing w:before="40" w:line="240" w:lineRule="auto"/>
        <w:rPr>
          <w:rFonts w:cs="Arial"/>
          <w:b/>
          <w:sz w:val="48"/>
          <w:szCs w:val="48"/>
        </w:rPr>
      </w:pPr>
    </w:p>
    <w:p w14:paraId="080D4F10" w14:textId="77777777" w:rsidR="00ED50AD" w:rsidRDefault="00ED50AD" w:rsidP="00ED50AD">
      <w:pPr>
        <w:spacing w:before="40" w:line="240" w:lineRule="auto"/>
        <w:jc w:val="center"/>
        <w:rPr>
          <w:rFonts w:cs="Arial"/>
          <w:b/>
          <w:sz w:val="40"/>
          <w:szCs w:val="40"/>
        </w:rPr>
      </w:pPr>
      <w:r w:rsidRPr="002D2A3F">
        <w:rPr>
          <w:rFonts w:cs="Arial"/>
          <w:b/>
          <w:sz w:val="40"/>
          <w:szCs w:val="40"/>
        </w:rPr>
        <w:t xml:space="preserve">Multi-Agency </w:t>
      </w:r>
      <w:r>
        <w:rPr>
          <w:rFonts w:cs="Arial"/>
          <w:b/>
          <w:sz w:val="40"/>
          <w:szCs w:val="40"/>
        </w:rPr>
        <w:t xml:space="preserve">Handbook  </w:t>
      </w:r>
    </w:p>
    <w:p w14:paraId="019ED881" w14:textId="77777777" w:rsidR="00ED50AD" w:rsidRDefault="00ED50AD" w:rsidP="00ED50AD">
      <w:pPr>
        <w:spacing w:before="40" w:line="240" w:lineRule="auto"/>
        <w:jc w:val="center"/>
        <w:rPr>
          <w:rFonts w:cs="Arial"/>
          <w:b/>
          <w:sz w:val="40"/>
          <w:szCs w:val="40"/>
        </w:rPr>
      </w:pPr>
      <w:r>
        <w:rPr>
          <w:rFonts w:cs="Arial"/>
          <w:b/>
          <w:sz w:val="40"/>
          <w:szCs w:val="40"/>
        </w:rPr>
        <w:t>for Safeguarding Children</w:t>
      </w:r>
    </w:p>
    <w:p w14:paraId="45E48F79" w14:textId="77777777" w:rsidR="00ED50AD" w:rsidRPr="002D2A3F" w:rsidRDefault="00ED50AD" w:rsidP="00ED50AD">
      <w:pPr>
        <w:spacing w:before="40" w:line="240" w:lineRule="auto"/>
        <w:jc w:val="center"/>
        <w:rPr>
          <w:rFonts w:cs="Arial"/>
          <w:sz w:val="40"/>
          <w:szCs w:val="40"/>
        </w:rPr>
      </w:pPr>
      <w:r>
        <w:rPr>
          <w:rFonts w:cs="Arial"/>
          <w:b/>
          <w:sz w:val="40"/>
          <w:szCs w:val="40"/>
        </w:rPr>
        <w:t>Arrangements</w:t>
      </w:r>
    </w:p>
    <w:p w14:paraId="6C610127" w14:textId="77777777" w:rsidR="00ED50AD" w:rsidRDefault="00ED50AD" w:rsidP="00ED50AD">
      <w:pPr>
        <w:spacing w:before="40" w:line="240" w:lineRule="auto"/>
        <w:rPr>
          <w:rFonts w:cs="Arial"/>
          <w:b/>
        </w:rPr>
      </w:pPr>
    </w:p>
    <w:p w14:paraId="6076258F" w14:textId="77777777" w:rsidR="00ED50AD" w:rsidRDefault="00ED50AD" w:rsidP="00ED50AD">
      <w:pPr>
        <w:spacing w:before="40" w:line="240" w:lineRule="auto"/>
        <w:rPr>
          <w:rFonts w:cs="Arial"/>
          <w:b/>
        </w:rPr>
      </w:pPr>
    </w:p>
    <w:p w14:paraId="2F8BCA79" w14:textId="77777777" w:rsidR="00ED50AD" w:rsidRDefault="00ED50AD" w:rsidP="00ED50AD">
      <w:pPr>
        <w:spacing w:before="40" w:line="240" w:lineRule="auto"/>
        <w:jc w:val="center"/>
        <w:rPr>
          <w:rFonts w:cs="Arial"/>
          <w:b/>
          <w:sz w:val="36"/>
          <w:szCs w:val="36"/>
        </w:rPr>
      </w:pPr>
      <w:r>
        <w:rPr>
          <w:rFonts w:cs="Arial"/>
          <w:b/>
          <w:sz w:val="36"/>
          <w:szCs w:val="36"/>
        </w:rPr>
        <w:t xml:space="preserve"> </w:t>
      </w:r>
    </w:p>
    <w:p w14:paraId="20E35089" w14:textId="77777777" w:rsidR="00ED50AD" w:rsidRDefault="00ED50AD" w:rsidP="00ED50AD">
      <w:pPr>
        <w:spacing w:before="40" w:line="240" w:lineRule="auto"/>
        <w:jc w:val="center"/>
        <w:rPr>
          <w:rFonts w:cs="Arial"/>
          <w:b/>
          <w:sz w:val="28"/>
          <w:szCs w:val="28"/>
        </w:rPr>
      </w:pPr>
    </w:p>
    <w:p w14:paraId="4B9563AC" w14:textId="79F1A6E5" w:rsidR="00ED50AD" w:rsidRPr="002D2A3F" w:rsidRDefault="008C7B4F" w:rsidP="00ED50AD">
      <w:pPr>
        <w:spacing w:before="40" w:line="240" w:lineRule="auto"/>
        <w:jc w:val="center"/>
        <w:rPr>
          <w:rFonts w:cs="Arial"/>
          <w:b/>
          <w:sz w:val="28"/>
          <w:szCs w:val="28"/>
        </w:rPr>
      </w:pPr>
      <w:r>
        <w:rPr>
          <w:rFonts w:cs="Arial"/>
          <w:b/>
          <w:sz w:val="28"/>
          <w:szCs w:val="28"/>
        </w:rPr>
        <w:t>September</w:t>
      </w:r>
      <w:r w:rsidR="00ED50AD">
        <w:rPr>
          <w:rFonts w:cs="Arial"/>
          <w:b/>
          <w:sz w:val="28"/>
          <w:szCs w:val="28"/>
        </w:rPr>
        <w:t xml:space="preserve"> 2024</w:t>
      </w:r>
    </w:p>
    <w:p w14:paraId="3D1D9766" w14:textId="77777777" w:rsidR="00ED50AD" w:rsidRDefault="00ED50AD" w:rsidP="00ED50AD">
      <w:pPr>
        <w:spacing w:before="40" w:line="240" w:lineRule="auto"/>
        <w:rPr>
          <w:rFonts w:cs="Arial"/>
          <w:b/>
          <w:sz w:val="34"/>
          <w:szCs w:val="34"/>
        </w:rPr>
      </w:pPr>
    </w:p>
    <w:p w14:paraId="3345FCB2" w14:textId="77777777" w:rsidR="00ED50AD" w:rsidRDefault="00ED50AD" w:rsidP="00ED50AD">
      <w:pPr>
        <w:spacing w:before="40" w:line="240" w:lineRule="auto"/>
        <w:rPr>
          <w:rFonts w:cs="Arial"/>
          <w:b/>
          <w:sz w:val="34"/>
          <w:szCs w:val="34"/>
        </w:rPr>
      </w:pPr>
    </w:p>
    <w:p w14:paraId="1EFC0DEF" w14:textId="77777777" w:rsidR="00ED50AD" w:rsidRDefault="00ED50AD" w:rsidP="00ED50AD">
      <w:pPr>
        <w:spacing w:before="40" w:line="240" w:lineRule="auto"/>
        <w:rPr>
          <w:rFonts w:cs="Arial"/>
          <w:b/>
          <w:sz w:val="34"/>
          <w:szCs w:val="34"/>
        </w:rPr>
      </w:pPr>
    </w:p>
    <w:p w14:paraId="46AF586D" w14:textId="77777777" w:rsidR="00ED50AD" w:rsidRPr="00FA2D99" w:rsidRDefault="00ED50AD" w:rsidP="00ED50AD">
      <w:pPr>
        <w:spacing w:before="40" w:line="240" w:lineRule="auto"/>
        <w:rPr>
          <w:rFonts w:cs="Arial"/>
          <w:b/>
          <w:color w:val="2F5496" w:themeColor="accent1" w:themeShade="BF"/>
        </w:rPr>
      </w:pPr>
    </w:p>
    <w:p w14:paraId="4FE015D4" w14:textId="77777777" w:rsidR="00ED50AD" w:rsidRPr="00FA2D99" w:rsidRDefault="00ED50AD" w:rsidP="00ED50AD">
      <w:pPr>
        <w:spacing w:before="40" w:line="240" w:lineRule="auto"/>
        <w:rPr>
          <w:rFonts w:cs="Arial"/>
          <w:b/>
          <w:color w:val="2F5496" w:themeColor="accent1" w:themeShade="BF"/>
        </w:rPr>
      </w:pPr>
    </w:p>
    <w:p w14:paraId="62B243C0" w14:textId="77777777" w:rsidR="00ED50AD" w:rsidRDefault="00ED50AD" w:rsidP="00ED50AD">
      <w:pPr>
        <w:rPr>
          <w:rFonts w:cs="Arial"/>
          <w:b/>
          <w:sz w:val="34"/>
          <w:szCs w:val="34"/>
        </w:rPr>
      </w:pPr>
      <w:r>
        <w:rPr>
          <w:rFonts w:cs="Arial"/>
          <w:b/>
          <w:sz w:val="34"/>
          <w:szCs w:val="34"/>
        </w:rPr>
        <w:br w:type="page"/>
      </w:r>
    </w:p>
    <w:bookmarkStart w:id="1" w:name="_Hlk178588792" w:displacedByCustomXml="next"/>
    <w:sdt>
      <w:sdtPr>
        <w:rPr>
          <w:rFonts w:ascii="Arial" w:eastAsiaTheme="minorHAnsi" w:hAnsi="Arial" w:cstheme="minorBidi"/>
          <w:b w:val="0"/>
          <w:bCs w:val="0"/>
          <w:color w:val="auto"/>
          <w:sz w:val="24"/>
          <w:szCs w:val="22"/>
          <w:lang w:val="en-GB" w:eastAsia="en-US"/>
        </w:rPr>
        <w:id w:val="-1991164806"/>
        <w:docPartObj>
          <w:docPartGallery w:val="Table of Contents"/>
          <w:docPartUnique/>
        </w:docPartObj>
      </w:sdtPr>
      <w:sdtEndPr>
        <w:rPr>
          <w:noProof/>
        </w:rPr>
      </w:sdtEndPr>
      <w:sdtContent>
        <w:p w14:paraId="6BDDFF81" w14:textId="77777777" w:rsidR="00ED50AD" w:rsidRDefault="00ED50AD" w:rsidP="00ED50AD">
          <w:pPr>
            <w:pStyle w:val="TOCHeading"/>
            <w:rPr>
              <w:rFonts w:ascii="Arial" w:hAnsi="Arial" w:cs="Arial"/>
            </w:rPr>
          </w:pPr>
          <w:r w:rsidRPr="00844D40">
            <w:rPr>
              <w:rFonts w:ascii="Arial" w:hAnsi="Arial" w:cs="Arial"/>
            </w:rPr>
            <w:t>Contents</w:t>
          </w:r>
        </w:p>
        <w:p w14:paraId="3E9FE123" w14:textId="77777777" w:rsidR="00ED50AD" w:rsidRPr="00B93342" w:rsidRDefault="00ED50AD" w:rsidP="00ED50AD">
          <w:pPr>
            <w:rPr>
              <w:lang w:val="en-US" w:eastAsia="ja-JP"/>
            </w:rPr>
          </w:pPr>
        </w:p>
        <w:p w14:paraId="257FC8A4" w14:textId="08113F71" w:rsidR="0010631B" w:rsidRDefault="00ED50AD">
          <w:pPr>
            <w:pStyle w:val="TOC1"/>
            <w:tabs>
              <w:tab w:val="left" w:pos="440"/>
              <w:tab w:val="right" w:leader="dot" w:pos="9016"/>
            </w:tabs>
            <w:rPr>
              <w:rFonts w:asciiTheme="minorHAnsi" w:eastAsiaTheme="minorEastAsia" w:hAnsiTheme="minorHAnsi"/>
              <w:noProof/>
              <w:kern w:val="2"/>
              <w:lang w:eastAsia="en-GB"/>
              <w14:ligatures w14:val="standardContextual"/>
            </w:rPr>
          </w:pPr>
          <w:r>
            <w:fldChar w:fldCharType="begin"/>
          </w:r>
          <w:r>
            <w:instrText xml:space="preserve"> TOC \o "1-3" \h \z \u </w:instrText>
          </w:r>
          <w:r>
            <w:fldChar w:fldCharType="separate"/>
          </w:r>
          <w:hyperlink w:anchor="_Toc178591277" w:history="1">
            <w:r w:rsidR="0010631B" w:rsidRPr="00F304DC">
              <w:rPr>
                <w:rStyle w:val="Hyperlink"/>
                <w:rFonts w:cs="Arial"/>
                <w:noProof/>
              </w:rPr>
              <w:t>1.</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Introduction</w:t>
            </w:r>
            <w:r w:rsidR="0010631B">
              <w:rPr>
                <w:noProof/>
                <w:webHidden/>
              </w:rPr>
              <w:tab/>
            </w:r>
            <w:r w:rsidR="0010631B">
              <w:rPr>
                <w:noProof/>
                <w:webHidden/>
              </w:rPr>
              <w:fldChar w:fldCharType="begin"/>
            </w:r>
            <w:r w:rsidR="0010631B">
              <w:rPr>
                <w:noProof/>
                <w:webHidden/>
              </w:rPr>
              <w:instrText xml:space="preserve"> PAGEREF _Toc178591277 \h </w:instrText>
            </w:r>
            <w:r w:rsidR="0010631B">
              <w:rPr>
                <w:noProof/>
                <w:webHidden/>
              </w:rPr>
            </w:r>
            <w:r w:rsidR="0010631B">
              <w:rPr>
                <w:noProof/>
                <w:webHidden/>
              </w:rPr>
              <w:fldChar w:fldCharType="separate"/>
            </w:r>
            <w:r w:rsidR="0010631B">
              <w:rPr>
                <w:noProof/>
                <w:webHidden/>
              </w:rPr>
              <w:t>3</w:t>
            </w:r>
            <w:r w:rsidR="0010631B">
              <w:rPr>
                <w:noProof/>
                <w:webHidden/>
              </w:rPr>
              <w:fldChar w:fldCharType="end"/>
            </w:r>
          </w:hyperlink>
        </w:p>
        <w:p w14:paraId="324107EE" w14:textId="76E79B9C" w:rsidR="0010631B" w:rsidRDefault="005914B1">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8591278" w:history="1">
            <w:r w:rsidR="0010631B" w:rsidRPr="00F304DC">
              <w:rPr>
                <w:rStyle w:val="Hyperlink"/>
                <w:rFonts w:cs="Arial"/>
                <w:noProof/>
              </w:rPr>
              <w:t>2.</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Signatories</w:t>
            </w:r>
            <w:r w:rsidR="0010631B">
              <w:rPr>
                <w:noProof/>
                <w:webHidden/>
              </w:rPr>
              <w:tab/>
            </w:r>
            <w:r w:rsidR="0010631B">
              <w:rPr>
                <w:noProof/>
                <w:webHidden/>
              </w:rPr>
              <w:fldChar w:fldCharType="begin"/>
            </w:r>
            <w:r w:rsidR="0010631B">
              <w:rPr>
                <w:noProof/>
                <w:webHidden/>
              </w:rPr>
              <w:instrText xml:space="preserve"> PAGEREF _Toc178591278 \h </w:instrText>
            </w:r>
            <w:r w:rsidR="0010631B">
              <w:rPr>
                <w:noProof/>
                <w:webHidden/>
              </w:rPr>
            </w:r>
            <w:r w:rsidR="0010631B">
              <w:rPr>
                <w:noProof/>
                <w:webHidden/>
              </w:rPr>
              <w:fldChar w:fldCharType="separate"/>
            </w:r>
            <w:r w:rsidR="0010631B">
              <w:rPr>
                <w:noProof/>
                <w:webHidden/>
              </w:rPr>
              <w:t>4</w:t>
            </w:r>
            <w:r w:rsidR="0010631B">
              <w:rPr>
                <w:noProof/>
                <w:webHidden/>
              </w:rPr>
              <w:fldChar w:fldCharType="end"/>
            </w:r>
          </w:hyperlink>
        </w:p>
        <w:p w14:paraId="03DA12D3" w14:textId="5610F63E" w:rsidR="0010631B" w:rsidRDefault="005914B1">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8591279" w:history="1">
            <w:r w:rsidR="0010631B" w:rsidRPr="00F304DC">
              <w:rPr>
                <w:rStyle w:val="Hyperlink"/>
                <w:rFonts w:cs="Arial"/>
                <w:noProof/>
              </w:rPr>
              <w:t>3.</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Background</w:t>
            </w:r>
            <w:r w:rsidR="0010631B">
              <w:rPr>
                <w:noProof/>
                <w:webHidden/>
              </w:rPr>
              <w:tab/>
            </w:r>
            <w:r w:rsidR="0010631B">
              <w:rPr>
                <w:noProof/>
                <w:webHidden/>
              </w:rPr>
              <w:fldChar w:fldCharType="begin"/>
            </w:r>
            <w:r w:rsidR="0010631B">
              <w:rPr>
                <w:noProof/>
                <w:webHidden/>
              </w:rPr>
              <w:instrText xml:space="preserve"> PAGEREF _Toc178591279 \h </w:instrText>
            </w:r>
            <w:r w:rsidR="0010631B">
              <w:rPr>
                <w:noProof/>
                <w:webHidden/>
              </w:rPr>
            </w:r>
            <w:r w:rsidR="0010631B">
              <w:rPr>
                <w:noProof/>
                <w:webHidden/>
              </w:rPr>
              <w:fldChar w:fldCharType="separate"/>
            </w:r>
            <w:r w:rsidR="0010631B">
              <w:rPr>
                <w:noProof/>
                <w:webHidden/>
              </w:rPr>
              <w:t>6</w:t>
            </w:r>
            <w:r w:rsidR="0010631B">
              <w:rPr>
                <w:noProof/>
                <w:webHidden/>
              </w:rPr>
              <w:fldChar w:fldCharType="end"/>
            </w:r>
          </w:hyperlink>
        </w:p>
        <w:p w14:paraId="6010E891" w14:textId="7C06D8FE" w:rsidR="0010631B" w:rsidRDefault="005914B1">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8591280" w:history="1">
            <w:r w:rsidR="0010631B" w:rsidRPr="00F304DC">
              <w:rPr>
                <w:rStyle w:val="Hyperlink"/>
                <w:rFonts w:cs="Arial"/>
                <w:noProof/>
              </w:rPr>
              <w:t>4.</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Safeguarding Partners responsibilities</w:t>
            </w:r>
            <w:r w:rsidR="0010631B">
              <w:rPr>
                <w:noProof/>
                <w:webHidden/>
              </w:rPr>
              <w:tab/>
            </w:r>
            <w:r w:rsidR="0010631B">
              <w:rPr>
                <w:noProof/>
                <w:webHidden/>
              </w:rPr>
              <w:fldChar w:fldCharType="begin"/>
            </w:r>
            <w:r w:rsidR="0010631B">
              <w:rPr>
                <w:noProof/>
                <w:webHidden/>
              </w:rPr>
              <w:instrText xml:space="preserve"> PAGEREF _Toc178591280 \h </w:instrText>
            </w:r>
            <w:r w:rsidR="0010631B">
              <w:rPr>
                <w:noProof/>
                <w:webHidden/>
              </w:rPr>
            </w:r>
            <w:r w:rsidR="0010631B">
              <w:rPr>
                <w:noProof/>
                <w:webHidden/>
              </w:rPr>
              <w:fldChar w:fldCharType="separate"/>
            </w:r>
            <w:r w:rsidR="0010631B">
              <w:rPr>
                <w:noProof/>
                <w:webHidden/>
              </w:rPr>
              <w:t>6</w:t>
            </w:r>
            <w:r w:rsidR="0010631B">
              <w:rPr>
                <w:noProof/>
                <w:webHidden/>
              </w:rPr>
              <w:fldChar w:fldCharType="end"/>
            </w:r>
          </w:hyperlink>
        </w:p>
        <w:p w14:paraId="03B6DA32" w14:textId="7E0741D0" w:rsidR="0010631B" w:rsidRDefault="005914B1">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8591281" w:history="1">
            <w:r w:rsidR="0010631B" w:rsidRPr="00F304DC">
              <w:rPr>
                <w:rStyle w:val="Hyperlink"/>
                <w:rFonts w:cs="Arial"/>
                <w:noProof/>
              </w:rPr>
              <w:t>5.</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How the Safeguarding Children Partnership will work</w:t>
            </w:r>
            <w:r w:rsidR="0010631B">
              <w:rPr>
                <w:noProof/>
                <w:webHidden/>
              </w:rPr>
              <w:tab/>
            </w:r>
            <w:r w:rsidR="0010631B">
              <w:rPr>
                <w:noProof/>
                <w:webHidden/>
              </w:rPr>
              <w:fldChar w:fldCharType="begin"/>
            </w:r>
            <w:r w:rsidR="0010631B">
              <w:rPr>
                <w:noProof/>
                <w:webHidden/>
              </w:rPr>
              <w:instrText xml:space="preserve"> PAGEREF _Toc178591281 \h </w:instrText>
            </w:r>
            <w:r w:rsidR="0010631B">
              <w:rPr>
                <w:noProof/>
                <w:webHidden/>
              </w:rPr>
            </w:r>
            <w:r w:rsidR="0010631B">
              <w:rPr>
                <w:noProof/>
                <w:webHidden/>
              </w:rPr>
              <w:fldChar w:fldCharType="separate"/>
            </w:r>
            <w:r w:rsidR="0010631B">
              <w:rPr>
                <w:noProof/>
                <w:webHidden/>
              </w:rPr>
              <w:t>8</w:t>
            </w:r>
            <w:r w:rsidR="0010631B">
              <w:rPr>
                <w:noProof/>
                <w:webHidden/>
              </w:rPr>
              <w:fldChar w:fldCharType="end"/>
            </w:r>
          </w:hyperlink>
        </w:p>
        <w:p w14:paraId="18DD69A3" w14:textId="16A326CE" w:rsidR="0010631B" w:rsidRDefault="005914B1">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8591282" w:history="1">
            <w:r w:rsidR="0010631B" w:rsidRPr="00F304DC">
              <w:rPr>
                <w:rStyle w:val="Hyperlink"/>
                <w:rFonts w:cs="Arial"/>
                <w:noProof/>
              </w:rPr>
              <w:t>6.</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Independent scrutiny</w:t>
            </w:r>
            <w:r w:rsidR="0010631B">
              <w:rPr>
                <w:noProof/>
                <w:webHidden/>
              </w:rPr>
              <w:tab/>
            </w:r>
            <w:r w:rsidR="0010631B">
              <w:rPr>
                <w:noProof/>
                <w:webHidden/>
              </w:rPr>
              <w:fldChar w:fldCharType="begin"/>
            </w:r>
            <w:r w:rsidR="0010631B">
              <w:rPr>
                <w:noProof/>
                <w:webHidden/>
              </w:rPr>
              <w:instrText xml:space="preserve"> PAGEREF _Toc178591282 \h </w:instrText>
            </w:r>
            <w:r w:rsidR="0010631B">
              <w:rPr>
                <w:noProof/>
                <w:webHidden/>
              </w:rPr>
            </w:r>
            <w:r w:rsidR="0010631B">
              <w:rPr>
                <w:noProof/>
                <w:webHidden/>
              </w:rPr>
              <w:fldChar w:fldCharType="separate"/>
            </w:r>
            <w:r w:rsidR="0010631B">
              <w:rPr>
                <w:noProof/>
                <w:webHidden/>
              </w:rPr>
              <w:t>9</w:t>
            </w:r>
            <w:r w:rsidR="0010631B">
              <w:rPr>
                <w:noProof/>
                <w:webHidden/>
              </w:rPr>
              <w:fldChar w:fldCharType="end"/>
            </w:r>
          </w:hyperlink>
        </w:p>
        <w:p w14:paraId="012A51E8" w14:textId="0D7F92F5" w:rsidR="0010631B" w:rsidRDefault="005914B1">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8591283" w:history="1">
            <w:r w:rsidR="0010631B" w:rsidRPr="00F304DC">
              <w:rPr>
                <w:rStyle w:val="Hyperlink"/>
                <w:rFonts w:cs="Arial"/>
                <w:noProof/>
              </w:rPr>
              <w:t>7.</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rPr>
              <w:t>Independent Scrutiny Principles</w:t>
            </w:r>
            <w:r w:rsidR="0010631B">
              <w:rPr>
                <w:noProof/>
                <w:webHidden/>
              </w:rPr>
              <w:tab/>
            </w:r>
            <w:r w:rsidR="0010631B">
              <w:rPr>
                <w:noProof/>
                <w:webHidden/>
              </w:rPr>
              <w:fldChar w:fldCharType="begin"/>
            </w:r>
            <w:r w:rsidR="0010631B">
              <w:rPr>
                <w:noProof/>
                <w:webHidden/>
              </w:rPr>
              <w:instrText xml:space="preserve"> PAGEREF _Toc178591283 \h </w:instrText>
            </w:r>
            <w:r w:rsidR="0010631B">
              <w:rPr>
                <w:noProof/>
                <w:webHidden/>
              </w:rPr>
            </w:r>
            <w:r w:rsidR="0010631B">
              <w:rPr>
                <w:noProof/>
                <w:webHidden/>
              </w:rPr>
              <w:fldChar w:fldCharType="separate"/>
            </w:r>
            <w:r w:rsidR="0010631B">
              <w:rPr>
                <w:noProof/>
                <w:webHidden/>
              </w:rPr>
              <w:t>11</w:t>
            </w:r>
            <w:r w:rsidR="0010631B">
              <w:rPr>
                <w:noProof/>
                <w:webHidden/>
              </w:rPr>
              <w:fldChar w:fldCharType="end"/>
            </w:r>
          </w:hyperlink>
        </w:p>
        <w:p w14:paraId="4F94F3E4" w14:textId="5B5067BA" w:rsidR="0010631B" w:rsidRDefault="005914B1">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8591284" w:history="1">
            <w:r w:rsidR="0010631B" w:rsidRPr="00F304DC">
              <w:rPr>
                <w:rStyle w:val="Hyperlink"/>
                <w:rFonts w:cs="Arial"/>
                <w:noProof/>
              </w:rPr>
              <w:t>8.</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rPr>
              <w:t>Local Authority Arrangements</w:t>
            </w:r>
            <w:r w:rsidR="0010631B">
              <w:rPr>
                <w:noProof/>
                <w:webHidden/>
              </w:rPr>
              <w:tab/>
            </w:r>
            <w:r w:rsidR="0010631B">
              <w:rPr>
                <w:noProof/>
                <w:webHidden/>
              </w:rPr>
              <w:fldChar w:fldCharType="begin"/>
            </w:r>
            <w:r w:rsidR="0010631B">
              <w:rPr>
                <w:noProof/>
                <w:webHidden/>
              </w:rPr>
              <w:instrText xml:space="preserve"> PAGEREF _Toc178591284 \h </w:instrText>
            </w:r>
            <w:r w:rsidR="0010631B">
              <w:rPr>
                <w:noProof/>
                <w:webHidden/>
              </w:rPr>
            </w:r>
            <w:r w:rsidR="0010631B">
              <w:rPr>
                <w:noProof/>
                <w:webHidden/>
              </w:rPr>
              <w:fldChar w:fldCharType="separate"/>
            </w:r>
            <w:r w:rsidR="0010631B">
              <w:rPr>
                <w:noProof/>
                <w:webHidden/>
              </w:rPr>
              <w:t>14</w:t>
            </w:r>
            <w:r w:rsidR="0010631B">
              <w:rPr>
                <w:noProof/>
                <w:webHidden/>
              </w:rPr>
              <w:fldChar w:fldCharType="end"/>
            </w:r>
          </w:hyperlink>
        </w:p>
        <w:p w14:paraId="205D5E07" w14:textId="450147AF" w:rsidR="0010631B" w:rsidRDefault="005914B1">
          <w:pPr>
            <w:pStyle w:val="TOC1"/>
            <w:tabs>
              <w:tab w:val="left" w:pos="440"/>
              <w:tab w:val="right" w:leader="dot" w:pos="9016"/>
            </w:tabs>
            <w:rPr>
              <w:rFonts w:asciiTheme="minorHAnsi" w:eastAsiaTheme="minorEastAsia" w:hAnsiTheme="minorHAnsi"/>
              <w:noProof/>
              <w:kern w:val="2"/>
              <w:lang w:eastAsia="en-GB"/>
              <w14:ligatures w14:val="standardContextual"/>
            </w:rPr>
          </w:pPr>
          <w:hyperlink w:anchor="_Toc178591285" w:history="1">
            <w:r w:rsidR="0010631B" w:rsidRPr="00F304DC">
              <w:rPr>
                <w:rStyle w:val="Hyperlink"/>
                <w:rFonts w:cs="Arial"/>
                <w:noProof/>
              </w:rPr>
              <w:t>9.</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Relevant agencies</w:t>
            </w:r>
            <w:r w:rsidR="0010631B">
              <w:rPr>
                <w:noProof/>
                <w:webHidden/>
              </w:rPr>
              <w:tab/>
            </w:r>
            <w:r w:rsidR="0010631B">
              <w:rPr>
                <w:noProof/>
                <w:webHidden/>
              </w:rPr>
              <w:fldChar w:fldCharType="begin"/>
            </w:r>
            <w:r w:rsidR="0010631B">
              <w:rPr>
                <w:noProof/>
                <w:webHidden/>
              </w:rPr>
              <w:instrText xml:space="preserve"> PAGEREF _Toc178591285 \h </w:instrText>
            </w:r>
            <w:r w:rsidR="0010631B">
              <w:rPr>
                <w:noProof/>
                <w:webHidden/>
              </w:rPr>
            </w:r>
            <w:r w:rsidR="0010631B">
              <w:rPr>
                <w:noProof/>
                <w:webHidden/>
              </w:rPr>
              <w:fldChar w:fldCharType="separate"/>
            </w:r>
            <w:r w:rsidR="0010631B">
              <w:rPr>
                <w:noProof/>
                <w:webHidden/>
              </w:rPr>
              <w:t>16</w:t>
            </w:r>
            <w:r w:rsidR="0010631B">
              <w:rPr>
                <w:noProof/>
                <w:webHidden/>
              </w:rPr>
              <w:fldChar w:fldCharType="end"/>
            </w:r>
          </w:hyperlink>
        </w:p>
        <w:p w14:paraId="38ECFC93" w14:textId="64D0DFD8" w:rsidR="0010631B" w:rsidRDefault="005914B1">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178591286" w:history="1">
            <w:r w:rsidR="0010631B" w:rsidRPr="00F304DC">
              <w:rPr>
                <w:rStyle w:val="Hyperlink"/>
                <w:rFonts w:cs="Arial"/>
                <w:noProof/>
              </w:rPr>
              <w:t>10.</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rPr>
              <w:t>Rotherham Local Safeguarding Arrangements</w:t>
            </w:r>
            <w:r w:rsidR="0010631B">
              <w:rPr>
                <w:noProof/>
                <w:webHidden/>
              </w:rPr>
              <w:tab/>
            </w:r>
            <w:r w:rsidR="0010631B">
              <w:rPr>
                <w:noProof/>
                <w:webHidden/>
              </w:rPr>
              <w:fldChar w:fldCharType="begin"/>
            </w:r>
            <w:r w:rsidR="0010631B">
              <w:rPr>
                <w:noProof/>
                <w:webHidden/>
              </w:rPr>
              <w:instrText xml:space="preserve"> PAGEREF _Toc178591286 \h </w:instrText>
            </w:r>
            <w:r w:rsidR="0010631B">
              <w:rPr>
                <w:noProof/>
                <w:webHidden/>
              </w:rPr>
            </w:r>
            <w:r w:rsidR="0010631B">
              <w:rPr>
                <w:noProof/>
                <w:webHidden/>
              </w:rPr>
              <w:fldChar w:fldCharType="separate"/>
            </w:r>
            <w:r w:rsidR="0010631B">
              <w:rPr>
                <w:noProof/>
                <w:webHidden/>
              </w:rPr>
              <w:t>16</w:t>
            </w:r>
            <w:r w:rsidR="0010631B">
              <w:rPr>
                <w:noProof/>
                <w:webHidden/>
              </w:rPr>
              <w:fldChar w:fldCharType="end"/>
            </w:r>
          </w:hyperlink>
        </w:p>
        <w:p w14:paraId="76A2588F" w14:textId="3F21129C" w:rsidR="0010631B" w:rsidRDefault="005914B1">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178591287" w:history="1">
            <w:r w:rsidR="0010631B" w:rsidRPr="00F304DC">
              <w:rPr>
                <w:rStyle w:val="Hyperlink"/>
                <w:rFonts w:cs="Arial"/>
                <w:noProof/>
              </w:rPr>
              <w:t>11.</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MASA Structure (each LA to insert their structure)</w:t>
            </w:r>
            <w:r w:rsidR="0010631B">
              <w:rPr>
                <w:noProof/>
                <w:webHidden/>
              </w:rPr>
              <w:tab/>
            </w:r>
            <w:r w:rsidR="0010631B">
              <w:rPr>
                <w:noProof/>
                <w:webHidden/>
              </w:rPr>
              <w:fldChar w:fldCharType="begin"/>
            </w:r>
            <w:r w:rsidR="0010631B">
              <w:rPr>
                <w:noProof/>
                <w:webHidden/>
              </w:rPr>
              <w:instrText xml:space="preserve"> PAGEREF _Toc178591287 \h </w:instrText>
            </w:r>
            <w:r w:rsidR="0010631B">
              <w:rPr>
                <w:noProof/>
                <w:webHidden/>
              </w:rPr>
            </w:r>
            <w:r w:rsidR="0010631B">
              <w:rPr>
                <w:noProof/>
                <w:webHidden/>
              </w:rPr>
              <w:fldChar w:fldCharType="separate"/>
            </w:r>
            <w:r w:rsidR="0010631B">
              <w:rPr>
                <w:noProof/>
                <w:webHidden/>
              </w:rPr>
              <w:t>18</w:t>
            </w:r>
            <w:r w:rsidR="0010631B">
              <w:rPr>
                <w:noProof/>
                <w:webHidden/>
              </w:rPr>
              <w:fldChar w:fldCharType="end"/>
            </w:r>
          </w:hyperlink>
        </w:p>
        <w:p w14:paraId="4D2C58E4" w14:textId="78ECA621" w:rsidR="0010631B" w:rsidRDefault="005914B1">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178591288" w:history="1">
            <w:r w:rsidR="0010631B" w:rsidRPr="00F304DC">
              <w:rPr>
                <w:rStyle w:val="Hyperlink"/>
                <w:rFonts w:cs="Arial"/>
                <w:noProof/>
              </w:rPr>
              <w:t>12.</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Multi-agency threshold guidance for help and protection of children</w:t>
            </w:r>
            <w:r w:rsidR="0010631B">
              <w:rPr>
                <w:noProof/>
                <w:webHidden/>
              </w:rPr>
              <w:tab/>
            </w:r>
            <w:r w:rsidR="0010631B">
              <w:rPr>
                <w:noProof/>
                <w:webHidden/>
              </w:rPr>
              <w:fldChar w:fldCharType="begin"/>
            </w:r>
            <w:r w:rsidR="0010631B">
              <w:rPr>
                <w:noProof/>
                <w:webHidden/>
              </w:rPr>
              <w:instrText xml:space="preserve"> PAGEREF _Toc178591288 \h </w:instrText>
            </w:r>
            <w:r w:rsidR="0010631B">
              <w:rPr>
                <w:noProof/>
                <w:webHidden/>
              </w:rPr>
            </w:r>
            <w:r w:rsidR="0010631B">
              <w:rPr>
                <w:noProof/>
                <w:webHidden/>
              </w:rPr>
              <w:fldChar w:fldCharType="separate"/>
            </w:r>
            <w:r w:rsidR="0010631B">
              <w:rPr>
                <w:noProof/>
                <w:webHidden/>
              </w:rPr>
              <w:t>19</w:t>
            </w:r>
            <w:r w:rsidR="0010631B">
              <w:rPr>
                <w:noProof/>
                <w:webHidden/>
              </w:rPr>
              <w:fldChar w:fldCharType="end"/>
            </w:r>
          </w:hyperlink>
        </w:p>
        <w:p w14:paraId="395AEEE2" w14:textId="2A565EF2" w:rsidR="0010631B" w:rsidRDefault="005914B1">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178591289" w:history="1">
            <w:r w:rsidR="0010631B" w:rsidRPr="00F304DC">
              <w:rPr>
                <w:rStyle w:val="Hyperlink"/>
                <w:rFonts w:cs="Arial"/>
                <w:noProof/>
              </w:rPr>
              <w:t>13.</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Dispute resolution, escalation and whistleblowing</w:t>
            </w:r>
            <w:r w:rsidR="0010631B">
              <w:rPr>
                <w:noProof/>
                <w:webHidden/>
              </w:rPr>
              <w:tab/>
            </w:r>
            <w:r w:rsidR="0010631B">
              <w:rPr>
                <w:noProof/>
                <w:webHidden/>
              </w:rPr>
              <w:fldChar w:fldCharType="begin"/>
            </w:r>
            <w:r w:rsidR="0010631B">
              <w:rPr>
                <w:noProof/>
                <w:webHidden/>
              </w:rPr>
              <w:instrText xml:space="preserve"> PAGEREF _Toc178591289 \h </w:instrText>
            </w:r>
            <w:r w:rsidR="0010631B">
              <w:rPr>
                <w:noProof/>
                <w:webHidden/>
              </w:rPr>
            </w:r>
            <w:r w:rsidR="0010631B">
              <w:rPr>
                <w:noProof/>
                <w:webHidden/>
              </w:rPr>
              <w:fldChar w:fldCharType="separate"/>
            </w:r>
            <w:r w:rsidR="0010631B">
              <w:rPr>
                <w:noProof/>
                <w:webHidden/>
              </w:rPr>
              <w:t>20</w:t>
            </w:r>
            <w:r w:rsidR="0010631B">
              <w:rPr>
                <w:noProof/>
                <w:webHidden/>
              </w:rPr>
              <w:fldChar w:fldCharType="end"/>
            </w:r>
          </w:hyperlink>
        </w:p>
        <w:p w14:paraId="708B1596" w14:textId="2205E1B0" w:rsidR="0010631B" w:rsidRDefault="005914B1">
          <w:pPr>
            <w:pStyle w:val="TOC1"/>
            <w:tabs>
              <w:tab w:val="left" w:pos="660"/>
              <w:tab w:val="right" w:leader="dot" w:pos="9016"/>
            </w:tabs>
            <w:rPr>
              <w:rFonts w:asciiTheme="minorHAnsi" w:eastAsiaTheme="minorEastAsia" w:hAnsiTheme="minorHAnsi"/>
              <w:noProof/>
              <w:kern w:val="2"/>
              <w:lang w:eastAsia="en-GB"/>
              <w14:ligatures w14:val="standardContextual"/>
            </w:rPr>
          </w:pPr>
          <w:hyperlink w:anchor="_Toc178591290" w:history="1">
            <w:r w:rsidR="0010631B" w:rsidRPr="00F304DC">
              <w:rPr>
                <w:rStyle w:val="Hyperlink"/>
                <w:rFonts w:cs="Arial"/>
                <w:noProof/>
              </w:rPr>
              <w:t>14.</w:t>
            </w:r>
            <w:r w:rsidR="0010631B">
              <w:rPr>
                <w:rFonts w:asciiTheme="minorHAnsi" w:eastAsiaTheme="minorEastAsia" w:hAnsiTheme="minorHAnsi"/>
                <w:noProof/>
                <w:kern w:val="2"/>
                <w:lang w:eastAsia="en-GB"/>
                <w14:ligatures w14:val="standardContextual"/>
              </w:rPr>
              <w:tab/>
            </w:r>
            <w:r w:rsidR="0010631B" w:rsidRPr="00F304DC">
              <w:rPr>
                <w:rStyle w:val="Hyperlink"/>
                <w:rFonts w:cs="Arial"/>
                <w:noProof/>
                <w:shd w:val="clear" w:color="auto" w:fill="FFFFFF" w:themeFill="background1"/>
              </w:rPr>
              <w:t>Safeguarding Effectiveness and Assurance</w:t>
            </w:r>
            <w:r w:rsidR="0010631B">
              <w:rPr>
                <w:noProof/>
                <w:webHidden/>
              </w:rPr>
              <w:tab/>
            </w:r>
            <w:r w:rsidR="0010631B">
              <w:rPr>
                <w:noProof/>
                <w:webHidden/>
              </w:rPr>
              <w:fldChar w:fldCharType="begin"/>
            </w:r>
            <w:r w:rsidR="0010631B">
              <w:rPr>
                <w:noProof/>
                <w:webHidden/>
              </w:rPr>
              <w:instrText xml:space="preserve"> PAGEREF _Toc178591290 \h </w:instrText>
            </w:r>
            <w:r w:rsidR="0010631B">
              <w:rPr>
                <w:noProof/>
                <w:webHidden/>
              </w:rPr>
            </w:r>
            <w:r w:rsidR="0010631B">
              <w:rPr>
                <w:noProof/>
                <w:webHidden/>
              </w:rPr>
              <w:fldChar w:fldCharType="separate"/>
            </w:r>
            <w:r w:rsidR="0010631B">
              <w:rPr>
                <w:noProof/>
                <w:webHidden/>
              </w:rPr>
              <w:t>21</w:t>
            </w:r>
            <w:r w:rsidR="0010631B">
              <w:rPr>
                <w:noProof/>
                <w:webHidden/>
              </w:rPr>
              <w:fldChar w:fldCharType="end"/>
            </w:r>
          </w:hyperlink>
        </w:p>
        <w:p w14:paraId="22C81241" w14:textId="4B8E1F76"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291" w:history="1">
            <w:r w:rsidR="0010631B" w:rsidRPr="00F304DC">
              <w:rPr>
                <w:rStyle w:val="Hyperlink"/>
                <w:rFonts w:cs="Arial"/>
                <w:noProof/>
              </w:rPr>
              <w:t>a)</w:t>
            </w:r>
            <w:r w:rsidR="0010631B">
              <w:rPr>
                <w:rFonts w:asciiTheme="minorHAnsi" w:eastAsiaTheme="minorEastAsia" w:hAnsiTheme="minorHAnsi"/>
                <w:noProof/>
                <w:kern w:val="2"/>
                <w:sz w:val="22"/>
                <w:lang w:eastAsia="en-GB"/>
                <w14:ligatures w14:val="standardContextual"/>
              </w:rPr>
              <w:tab/>
            </w:r>
            <w:r w:rsidR="0010631B" w:rsidRPr="00F304DC">
              <w:rPr>
                <w:rStyle w:val="Hyperlink"/>
                <w:rFonts w:cs="Arial"/>
                <w:noProof/>
              </w:rPr>
              <w:t>Partner organisations’ safeguarding self-assessment</w:t>
            </w:r>
            <w:r w:rsidR="0010631B">
              <w:rPr>
                <w:noProof/>
                <w:webHidden/>
              </w:rPr>
              <w:tab/>
            </w:r>
            <w:r w:rsidR="0010631B">
              <w:rPr>
                <w:noProof/>
                <w:webHidden/>
              </w:rPr>
              <w:fldChar w:fldCharType="begin"/>
            </w:r>
            <w:r w:rsidR="0010631B">
              <w:rPr>
                <w:noProof/>
                <w:webHidden/>
              </w:rPr>
              <w:instrText xml:space="preserve"> PAGEREF _Toc178591291 \h </w:instrText>
            </w:r>
            <w:r w:rsidR="0010631B">
              <w:rPr>
                <w:noProof/>
                <w:webHidden/>
              </w:rPr>
            </w:r>
            <w:r w:rsidR="0010631B">
              <w:rPr>
                <w:noProof/>
                <w:webHidden/>
              </w:rPr>
              <w:fldChar w:fldCharType="separate"/>
            </w:r>
            <w:r w:rsidR="0010631B">
              <w:rPr>
                <w:noProof/>
                <w:webHidden/>
              </w:rPr>
              <w:t>21</w:t>
            </w:r>
            <w:r w:rsidR="0010631B">
              <w:rPr>
                <w:noProof/>
                <w:webHidden/>
              </w:rPr>
              <w:fldChar w:fldCharType="end"/>
            </w:r>
          </w:hyperlink>
        </w:p>
        <w:p w14:paraId="70711DB4" w14:textId="24C864C0"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292" w:history="1">
            <w:r w:rsidR="0010631B" w:rsidRPr="00F304DC">
              <w:rPr>
                <w:rStyle w:val="Hyperlink"/>
                <w:rFonts w:cs="Arial"/>
                <w:noProof/>
              </w:rPr>
              <w:t>b)</w:t>
            </w:r>
            <w:r w:rsidR="0010631B">
              <w:rPr>
                <w:rFonts w:asciiTheme="minorHAnsi" w:eastAsiaTheme="minorEastAsia" w:hAnsiTheme="minorHAnsi"/>
                <w:noProof/>
                <w:kern w:val="2"/>
                <w:sz w:val="22"/>
                <w:lang w:eastAsia="en-GB"/>
                <w14:ligatures w14:val="standardContextual"/>
              </w:rPr>
              <w:tab/>
            </w:r>
            <w:r w:rsidR="0010631B" w:rsidRPr="00F304DC">
              <w:rPr>
                <w:rStyle w:val="Hyperlink"/>
                <w:rFonts w:cs="Arial"/>
                <w:noProof/>
              </w:rPr>
              <w:t>Performance Management Framework</w:t>
            </w:r>
            <w:r w:rsidR="0010631B">
              <w:rPr>
                <w:noProof/>
                <w:webHidden/>
              </w:rPr>
              <w:tab/>
            </w:r>
            <w:r w:rsidR="0010631B">
              <w:rPr>
                <w:noProof/>
                <w:webHidden/>
              </w:rPr>
              <w:fldChar w:fldCharType="begin"/>
            </w:r>
            <w:r w:rsidR="0010631B">
              <w:rPr>
                <w:noProof/>
                <w:webHidden/>
              </w:rPr>
              <w:instrText xml:space="preserve"> PAGEREF _Toc178591292 \h </w:instrText>
            </w:r>
            <w:r w:rsidR="0010631B">
              <w:rPr>
                <w:noProof/>
                <w:webHidden/>
              </w:rPr>
            </w:r>
            <w:r w:rsidR="0010631B">
              <w:rPr>
                <w:noProof/>
                <w:webHidden/>
              </w:rPr>
              <w:fldChar w:fldCharType="separate"/>
            </w:r>
            <w:r w:rsidR="0010631B">
              <w:rPr>
                <w:noProof/>
                <w:webHidden/>
              </w:rPr>
              <w:t>21</w:t>
            </w:r>
            <w:r w:rsidR="0010631B">
              <w:rPr>
                <w:noProof/>
                <w:webHidden/>
              </w:rPr>
              <w:fldChar w:fldCharType="end"/>
            </w:r>
          </w:hyperlink>
        </w:p>
        <w:p w14:paraId="3E8D7747" w14:textId="19FB311F"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293" w:history="1">
            <w:r w:rsidR="0010631B" w:rsidRPr="00F304DC">
              <w:rPr>
                <w:rStyle w:val="Hyperlink"/>
                <w:rFonts w:cs="Arial"/>
                <w:noProof/>
              </w:rPr>
              <w:t>c)</w:t>
            </w:r>
            <w:r w:rsidR="0010631B">
              <w:rPr>
                <w:rFonts w:asciiTheme="minorHAnsi" w:eastAsiaTheme="minorEastAsia" w:hAnsiTheme="minorHAnsi"/>
                <w:noProof/>
                <w:kern w:val="2"/>
                <w:sz w:val="22"/>
                <w:lang w:eastAsia="en-GB"/>
                <w14:ligatures w14:val="standardContextual"/>
              </w:rPr>
              <w:tab/>
            </w:r>
            <w:r w:rsidR="0010631B" w:rsidRPr="00F304DC">
              <w:rPr>
                <w:rStyle w:val="Hyperlink"/>
                <w:rFonts w:cs="Arial"/>
                <w:noProof/>
              </w:rPr>
              <w:t>Multi-Agency Auditing</w:t>
            </w:r>
            <w:r w:rsidR="0010631B">
              <w:rPr>
                <w:noProof/>
                <w:webHidden/>
              </w:rPr>
              <w:tab/>
            </w:r>
            <w:r w:rsidR="0010631B">
              <w:rPr>
                <w:noProof/>
                <w:webHidden/>
              </w:rPr>
              <w:fldChar w:fldCharType="begin"/>
            </w:r>
            <w:r w:rsidR="0010631B">
              <w:rPr>
                <w:noProof/>
                <w:webHidden/>
              </w:rPr>
              <w:instrText xml:space="preserve"> PAGEREF _Toc178591293 \h </w:instrText>
            </w:r>
            <w:r w:rsidR="0010631B">
              <w:rPr>
                <w:noProof/>
                <w:webHidden/>
              </w:rPr>
            </w:r>
            <w:r w:rsidR="0010631B">
              <w:rPr>
                <w:noProof/>
                <w:webHidden/>
              </w:rPr>
              <w:fldChar w:fldCharType="separate"/>
            </w:r>
            <w:r w:rsidR="0010631B">
              <w:rPr>
                <w:noProof/>
                <w:webHidden/>
              </w:rPr>
              <w:t>21</w:t>
            </w:r>
            <w:r w:rsidR="0010631B">
              <w:rPr>
                <w:noProof/>
                <w:webHidden/>
              </w:rPr>
              <w:fldChar w:fldCharType="end"/>
            </w:r>
          </w:hyperlink>
        </w:p>
        <w:p w14:paraId="5425C66B" w14:textId="646908BC"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294" w:history="1">
            <w:r w:rsidR="0010631B" w:rsidRPr="00F304DC">
              <w:rPr>
                <w:rStyle w:val="Hyperlink"/>
                <w:noProof/>
              </w:rPr>
              <w:t>d)</w:t>
            </w:r>
            <w:r w:rsidR="0010631B">
              <w:rPr>
                <w:rFonts w:asciiTheme="minorHAnsi" w:eastAsiaTheme="minorEastAsia" w:hAnsiTheme="minorHAnsi"/>
                <w:noProof/>
                <w:kern w:val="2"/>
                <w:sz w:val="22"/>
                <w:lang w:eastAsia="en-GB"/>
                <w14:ligatures w14:val="standardContextual"/>
              </w:rPr>
              <w:tab/>
            </w:r>
            <w:r w:rsidR="0010631B" w:rsidRPr="00F304DC">
              <w:rPr>
                <w:rStyle w:val="Hyperlink"/>
                <w:noProof/>
                <w:shd w:val="clear" w:color="auto" w:fill="FFFFFF" w:themeFill="background1"/>
              </w:rPr>
              <w:t>Listening to the voice of children and families</w:t>
            </w:r>
            <w:r w:rsidR="0010631B">
              <w:rPr>
                <w:noProof/>
                <w:webHidden/>
              </w:rPr>
              <w:tab/>
            </w:r>
            <w:r w:rsidR="0010631B">
              <w:rPr>
                <w:noProof/>
                <w:webHidden/>
              </w:rPr>
              <w:fldChar w:fldCharType="begin"/>
            </w:r>
            <w:r w:rsidR="0010631B">
              <w:rPr>
                <w:noProof/>
                <w:webHidden/>
              </w:rPr>
              <w:instrText xml:space="preserve"> PAGEREF _Toc178591294 \h </w:instrText>
            </w:r>
            <w:r w:rsidR="0010631B">
              <w:rPr>
                <w:noProof/>
                <w:webHidden/>
              </w:rPr>
            </w:r>
            <w:r w:rsidR="0010631B">
              <w:rPr>
                <w:noProof/>
                <w:webHidden/>
              </w:rPr>
              <w:fldChar w:fldCharType="separate"/>
            </w:r>
            <w:r w:rsidR="0010631B">
              <w:rPr>
                <w:noProof/>
                <w:webHidden/>
              </w:rPr>
              <w:t>22</w:t>
            </w:r>
            <w:r w:rsidR="0010631B">
              <w:rPr>
                <w:noProof/>
                <w:webHidden/>
              </w:rPr>
              <w:fldChar w:fldCharType="end"/>
            </w:r>
          </w:hyperlink>
        </w:p>
        <w:p w14:paraId="4839D8BA" w14:textId="57B1098B"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295" w:history="1">
            <w:r w:rsidR="0010631B" w:rsidRPr="00F304DC">
              <w:rPr>
                <w:rStyle w:val="Hyperlink"/>
                <w:noProof/>
              </w:rPr>
              <w:t>e)</w:t>
            </w:r>
            <w:r w:rsidR="0010631B">
              <w:rPr>
                <w:rFonts w:asciiTheme="minorHAnsi" w:eastAsiaTheme="minorEastAsia" w:hAnsiTheme="minorHAnsi"/>
                <w:noProof/>
                <w:kern w:val="2"/>
                <w:sz w:val="22"/>
                <w:lang w:eastAsia="en-GB"/>
                <w14:ligatures w14:val="standardContextual"/>
              </w:rPr>
              <w:tab/>
            </w:r>
            <w:r w:rsidR="0010631B" w:rsidRPr="00F304DC">
              <w:rPr>
                <w:rStyle w:val="Hyperlink"/>
                <w:noProof/>
                <w:shd w:val="clear" w:color="auto" w:fill="FFFFFF" w:themeFill="background1"/>
              </w:rPr>
              <w:t>Inter-agency learning and development</w:t>
            </w:r>
            <w:r w:rsidR="0010631B">
              <w:rPr>
                <w:noProof/>
                <w:webHidden/>
              </w:rPr>
              <w:tab/>
            </w:r>
            <w:r w:rsidR="0010631B">
              <w:rPr>
                <w:noProof/>
                <w:webHidden/>
              </w:rPr>
              <w:fldChar w:fldCharType="begin"/>
            </w:r>
            <w:r w:rsidR="0010631B">
              <w:rPr>
                <w:noProof/>
                <w:webHidden/>
              </w:rPr>
              <w:instrText xml:space="preserve"> PAGEREF _Toc178591295 \h </w:instrText>
            </w:r>
            <w:r w:rsidR="0010631B">
              <w:rPr>
                <w:noProof/>
                <w:webHidden/>
              </w:rPr>
            </w:r>
            <w:r w:rsidR="0010631B">
              <w:rPr>
                <w:noProof/>
                <w:webHidden/>
              </w:rPr>
              <w:fldChar w:fldCharType="separate"/>
            </w:r>
            <w:r w:rsidR="0010631B">
              <w:rPr>
                <w:noProof/>
                <w:webHidden/>
              </w:rPr>
              <w:t>23</w:t>
            </w:r>
            <w:r w:rsidR="0010631B">
              <w:rPr>
                <w:noProof/>
                <w:webHidden/>
              </w:rPr>
              <w:fldChar w:fldCharType="end"/>
            </w:r>
          </w:hyperlink>
        </w:p>
        <w:p w14:paraId="6E3C39F3" w14:textId="0988594E"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296" w:history="1">
            <w:r w:rsidR="0010631B" w:rsidRPr="00F304DC">
              <w:rPr>
                <w:rStyle w:val="Hyperlink"/>
                <w:noProof/>
              </w:rPr>
              <w:t>f)</w:t>
            </w:r>
            <w:r w:rsidR="0010631B">
              <w:rPr>
                <w:rFonts w:asciiTheme="minorHAnsi" w:eastAsiaTheme="minorEastAsia" w:hAnsiTheme="minorHAnsi"/>
                <w:noProof/>
                <w:kern w:val="2"/>
                <w:sz w:val="22"/>
                <w:lang w:eastAsia="en-GB"/>
                <w14:ligatures w14:val="standardContextual"/>
              </w:rPr>
              <w:tab/>
            </w:r>
            <w:r w:rsidR="0010631B" w:rsidRPr="00F304DC">
              <w:rPr>
                <w:rStyle w:val="Hyperlink"/>
                <w:noProof/>
                <w:shd w:val="clear" w:color="auto" w:fill="FFFFFF" w:themeFill="background1"/>
              </w:rPr>
              <w:t>Child Safeguarding Practice Reviews</w:t>
            </w:r>
            <w:r w:rsidR="0010631B">
              <w:rPr>
                <w:noProof/>
                <w:webHidden/>
              </w:rPr>
              <w:tab/>
            </w:r>
            <w:r w:rsidR="0010631B">
              <w:rPr>
                <w:noProof/>
                <w:webHidden/>
              </w:rPr>
              <w:fldChar w:fldCharType="begin"/>
            </w:r>
            <w:r w:rsidR="0010631B">
              <w:rPr>
                <w:noProof/>
                <w:webHidden/>
              </w:rPr>
              <w:instrText xml:space="preserve"> PAGEREF _Toc178591296 \h </w:instrText>
            </w:r>
            <w:r w:rsidR="0010631B">
              <w:rPr>
                <w:noProof/>
                <w:webHidden/>
              </w:rPr>
            </w:r>
            <w:r w:rsidR="0010631B">
              <w:rPr>
                <w:noProof/>
                <w:webHidden/>
              </w:rPr>
              <w:fldChar w:fldCharType="separate"/>
            </w:r>
            <w:r w:rsidR="0010631B">
              <w:rPr>
                <w:noProof/>
                <w:webHidden/>
              </w:rPr>
              <w:t>24</w:t>
            </w:r>
            <w:r w:rsidR="0010631B">
              <w:rPr>
                <w:noProof/>
                <w:webHidden/>
              </w:rPr>
              <w:fldChar w:fldCharType="end"/>
            </w:r>
          </w:hyperlink>
        </w:p>
        <w:p w14:paraId="17880C13" w14:textId="026A029B"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297" w:history="1">
            <w:r w:rsidR="0010631B" w:rsidRPr="00F304DC">
              <w:rPr>
                <w:rStyle w:val="Hyperlink"/>
                <w:noProof/>
              </w:rPr>
              <w:t>g)</w:t>
            </w:r>
            <w:r w:rsidR="0010631B">
              <w:rPr>
                <w:rFonts w:asciiTheme="minorHAnsi" w:eastAsiaTheme="minorEastAsia" w:hAnsiTheme="minorHAnsi"/>
                <w:noProof/>
                <w:kern w:val="2"/>
                <w:sz w:val="22"/>
                <w:lang w:eastAsia="en-GB"/>
                <w14:ligatures w14:val="standardContextual"/>
              </w:rPr>
              <w:tab/>
            </w:r>
            <w:r w:rsidR="0010631B" w:rsidRPr="00F304DC">
              <w:rPr>
                <w:rStyle w:val="Hyperlink"/>
                <w:noProof/>
                <w:shd w:val="clear" w:color="auto" w:fill="FFFFFF" w:themeFill="background1"/>
              </w:rPr>
              <w:t>Review of Partnership Safeguarding Arrangements</w:t>
            </w:r>
            <w:r w:rsidR="0010631B">
              <w:rPr>
                <w:noProof/>
                <w:webHidden/>
              </w:rPr>
              <w:tab/>
            </w:r>
            <w:r w:rsidR="0010631B">
              <w:rPr>
                <w:noProof/>
                <w:webHidden/>
              </w:rPr>
              <w:fldChar w:fldCharType="begin"/>
            </w:r>
            <w:r w:rsidR="0010631B">
              <w:rPr>
                <w:noProof/>
                <w:webHidden/>
              </w:rPr>
              <w:instrText xml:space="preserve"> PAGEREF _Toc178591297 \h </w:instrText>
            </w:r>
            <w:r w:rsidR="0010631B">
              <w:rPr>
                <w:noProof/>
                <w:webHidden/>
              </w:rPr>
            </w:r>
            <w:r w:rsidR="0010631B">
              <w:rPr>
                <w:noProof/>
                <w:webHidden/>
              </w:rPr>
              <w:fldChar w:fldCharType="separate"/>
            </w:r>
            <w:r w:rsidR="0010631B">
              <w:rPr>
                <w:noProof/>
                <w:webHidden/>
              </w:rPr>
              <w:t>27</w:t>
            </w:r>
            <w:r w:rsidR="0010631B">
              <w:rPr>
                <w:noProof/>
                <w:webHidden/>
              </w:rPr>
              <w:fldChar w:fldCharType="end"/>
            </w:r>
          </w:hyperlink>
        </w:p>
        <w:p w14:paraId="594404DA" w14:textId="24B70CAE"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298" w:history="1">
            <w:r w:rsidR="0010631B" w:rsidRPr="00F304DC">
              <w:rPr>
                <w:rStyle w:val="Hyperlink"/>
                <w:noProof/>
              </w:rPr>
              <w:t>h)</w:t>
            </w:r>
            <w:r w:rsidR="0010631B">
              <w:rPr>
                <w:rFonts w:asciiTheme="minorHAnsi" w:eastAsiaTheme="minorEastAsia" w:hAnsiTheme="minorHAnsi"/>
                <w:noProof/>
                <w:kern w:val="2"/>
                <w:sz w:val="22"/>
                <w:lang w:eastAsia="en-GB"/>
                <w14:ligatures w14:val="standardContextual"/>
              </w:rPr>
              <w:tab/>
            </w:r>
            <w:r w:rsidR="0010631B" w:rsidRPr="00F304DC">
              <w:rPr>
                <w:rStyle w:val="Hyperlink"/>
                <w:noProof/>
                <w:shd w:val="clear" w:color="auto" w:fill="FFFFFF" w:themeFill="background1"/>
              </w:rPr>
              <w:t>Reporting</w:t>
            </w:r>
            <w:r w:rsidR="0010631B">
              <w:rPr>
                <w:noProof/>
                <w:webHidden/>
              </w:rPr>
              <w:tab/>
            </w:r>
            <w:r w:rsidR="0010631B">
              <w:rPr>
                <w:noProof/>
                <w:webHidden/>
              </w:rPr>
              <w:fldChar w:fldCharType="begin"/>
            </w:r>
            <w:r w:rsidR="0010631B">
              <w:rPr>
                <w:noProof/>
                <w:webHidden/>
              </w:rPr>
              <w:instrText xml:space="preserve"> PAGEREF _Toc178591298 \h </w:instrText>
            </w:r>
            <w:r w:rsidR="0010631B">
              <w:rPr>
                <w:noProof/>
                <w:webHidden/>
              </w:rPr>
            </w:r>
            <w:r w:rsidR="0010631B">
              <w:rPr>
                <w:noProof/>
                <w:webHidden/>
              </w:rPr>
              <w:fldChar w:fldCharType="separate"/>
            </w:r>
            <w:r w:rsidR="0010631B">
              <w:rPr>
                <w:noProof/>
                <w:webHidden/>
              </w:rPr>
              <w:t>27</w:t>
            </w:r>
            <w:r w:rsidR="0010631B">
              <w:rPr>
                <w:noProof/>
                <w:webHidden/>
              </w:rPr>
              <w:fldChar w:fldCharType="end"/>
            </w:r>
          </w:hyperlink>
        </w:p>
        <w:p w14:paraId="217AF1C5" w14:textId="47092412"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299" w:history="1">
            <w:r w:rsidR="0010631B" w:rsidRPr="00F304DC">
              <w:rPr>
                <w:rStyle w:val="Hyperlink"/>
                <w:noProof/>
              </w:rPr>
              <w:t>i)</w:t>
            </w:r>
            <w:r w:rsidR="0010631B">
              <w:rPr>
                <w:rFonts w:asciiTheme="minorHAnsi" w:eastAsiaTheme="minorEastAsia" w:hAnsiTheme="minorHAnsi"/>
                <w:noProof/>
                <w:kern w:val="2"/>
                <w:sz w:val="22"/>
                <w:lang w:eastAsia="en-GB"/>
                <w14:ligatures w14:val="standardContextual"/>
              </w:rPr>
              <w:tab/>
            </w:r>
            <w:r w:rsidR="0010631B" w:rsidRPr="00F304DC">
              <w:rPr>
                <w:rStyle w:val="Hyperlink"/>
                <w:noProof/>
                <w:shd w:val="clear" w:color="auto" w:fill="FFFFFF" w:themeFill="background1"/>
              </w:rPr>
              <w:t>Funding and resourcing</w:t>
            </w:r>
            <w:r w:rsidR="0010631B">
              <w:rPr>
                <w:noProof/>
                <w:webHidden/>
              </w:rPr>
              <w:tab/>
            </w:r>
            <w:r w:rsidR="0010631B">
              <w:rPr>
                <w:noProof/>
                <w:webHidden/>
              </w:rPr>
              <w:fldChar w:fldCharType="begin"/>
            </w:r>
            <w:r w:rsidR="0010631B">
              <w:rPr>
                <w:noProof/>
                <w:webHidden/>
              </w:rPr>
              <w:instrText xml:space="preserve"> PAGEREF _Toc178591299 \h </w:instrText>
            </w:r>
            <w:r w:rsidR="0010631B">
              <w:rPr>
                <w:noProof/>
                <w:webHidden/>
              </w:rPr>
            </w:r>
            <w:r w:rsidR="0010631B">
              <w:rPr>
                <w:noProof/>
                <w:webHidden/>
              </w:rPr>
              <w:fldChar w:fldCharType="separate"/>
            </w:r>
            <w:r w:rsidR="0010631B">
              <w:rPr>
                <w:noProof/>
                <w:webHidden/>
              </w:rPr>
              <w:t>28</w:t>
            </w:r>
            <w:r w:rsidR="0010631B">
              <w:rPr>
                <w:noProof/>
                <w:webHidden/>
              </w:rPr>
              <w:fldChar w:fldCharType="end"/>
            </w:r>
          </w:hyperlink>
        </w:p>
        <w:p w14:paraId="0499CC7D" w14:textId="0E1D7FFB"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300" w:history="1">
            <w:r w:rsidR="0010631B" w:rsidRPr="00F304DC">
              <w:rPr>
                <w:rStyle w:val="Hyperlink"/>
                <w:noProof/>
              </w:rPr>
              <w:t>j)</w:t>
            </w:r>
            <w:r w:rsidR="0010631B">
              <w:rPr>
                <w:rFonts w:asciiTheme="minorHAnsi" w:eastAsiaTheme="minorEastAsia" w:hAnsiTheme="minorHAnsi"/>
                <w:noProof/>
                <w:kern w:val="2"/>
                <w:sz w:val="22"/>
                <w:lang w:eastAsia="en-GB"/>
                <w14:ligatures w14:val="standardContextual"/>
              </w:rPr>
              <w:tab/>
            </w:r>
            <w:r w:rsidR="0010631B" w:rsidRPr="00F304DC">
              <w:rPr>
                <w:rStyle w:val="Hyperlink"/>
                <w:noProof/>
                <w:shd w:val="clear" w:color="auto" w:fill="FFFFFF" w:themeFill="background1"/>
              </w:rPr>
              <w:t>Information Sharing</w:t>
            </w:r>
            <w:r w:rsidR="0010631B">
              <w:rPr>
                <w:noProof/>
                <w:webHidden/>
              </w:rPr>
              <w:tab/>
            </w:r>
            <w:r w:rsidR="0010631B">
              <w:rPr>
                <w:noProof/>
                <w:webHidden/>
              </w:rPr>
              <w:fldChar w:fldCharType="begin"/>
            </w:r>
            <w:r w:rsidR="0010631B">
              <w:rPr>
                <w:noProof/>
                <w:webHidden/>
              </w:rPr>
              <w:instrText xml:space="preserve"> PAGEREF _Toc178591300 \h </w:instrText>
            </w:r>
            <w:r w:rsidR="0010631B">
              <w:rPr>
                <w:noProof/>
                <w:webHidden/>
              </w:rPr>
            </w:r>
            <w:r w:rsidR="0010631B">
              <w:rPr>
                <w:noProof/>
                <w:webHidden/>
              </w:rPr>
              <w:fldChar w:fldCharType="separate"/>
            </w:r>
            <w:r w:rsidR="0010631B">
              <w:rPr>
                <w:noProof/>
                <w:webHidden/>
              </w:rPr>
              <w:t>29</w:t>
            </w:r>
            <w:r w:rsidR="0010631B">
              <w:rPr>
                <w:noProof/>
                <w:webHidden/>
              </w:rPr>
              <w:fldChar w:fldCharType="end"/>
            </w:r>
          </w:hyperlink>
        </w:p>
        <w:p w14:paraId="1B469A8C" w14:textId="026F6E4D" w:rsidR="0010631B" w:rsidRDefault="005914B1">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78591301" w:history="1">
            <w:r w:rsidR="0010631B" w:rsidRPr="00F304DC">
              <w:rPr>
                <w:rStyle w:val="Hyperlink"/>
                <w:noProof/>
              </w:rPr>
              <w:t>k)</w:t>
            </w:r>
            <w:r w:rsidR="0010631B">
              <w:rPr>
                <w:rFonts w:asciiTheme="minorHAnsi" w:eastAsiaTheme="minorEastAsia" w:hAnsiTheme="minorHAnsi"/>
                <w:noProof/>
                <w:kern w:val="2"/>
                <w:sz w:val="22"/>
                <w:lang w:eastAsia="en-GB"/>
                <w14:ligatures w14:val="standardContextual"/>
              </w:rPr>
              <w:tab/>
            </w:r>
            <w:r w:rsidR="0010631B" w:rsidRPr="00F304DC">
              <w:rPr>
                <w:rStyle w:val="Hyperlink"/>
                <w:noProof/>
                <w:shd w:val="clear" w:color="auto" w:fill="FFFFFF" w:themeFill="background1"/>
              </w:rPr>
              <w:t>Management of Data</w:t>
            </w:r>
            <w:r w:rsidR="0010631B">
              <w:rPr>
                <w:noProof/>
                <w:webHidden/>
              </w:rPr>
              <w:tab/>
            </w:r>
            <w:r w:rsidR="0010631B">
              <w:rPr>
                <w:noProof/>
                <w:webHidden/>
              </w:rPr>
              <w:fldChar w:fldCharType="begin"/>
            </w:r>
            <w:r w:rsidR="0010631B">
              <w:rPr>
                <w:noProof/>
                <w:webHidden/>
              </w:rPr>
              <w:instrText xml:space="preserve"> PAGEREF _Toc178591301 \h </w:instrText>
            </w:r>
            <w:r w:rsidR="0010631B">
              <w:rPr>
                <w:noProof/>
                <w:webHidden/>
              </w:rPr>
            </w:r>
            <w:r w:rsidR="0010631B">
              <w:rPr>
                <w:noProof/>
                <w:webHidden/>
              </w:rPr>
              <w:fldChar w:fldCharType="separate"/>
            </w:r>
            <w:r w:rsidR="0010631B">
              <w:rPr>
                <w:noProof/>
                <w:webHidden/>
              </w:rPr>
              <w:t>29</w:t>
            </w:r>
            <w:r w:rsidR="0010631B">
              <w:rPr>
                <w:noProof/>
                <w:webHidden/>
              </w:rPr>
              <w:fldChar w:fldCharType="end"/>
            </w:r>
          </w:hyperlink>
        </w:p>
        <w:p w14:paraId="7EA3BD1B" w14:textId="6F5AFAB2" w:rsidR="0010631B" w:rsidRDefault="005914B1">
          <w:pPr>
            <w:pStyle w:val="TOC1"/>
            <w:tabs>
              <w:tab w:val="right" w:leader="dot" w:pos="9016"/>
            </w:tabs>
            <w:rPr>
              <w:rFonts w:asciiTheme="minorHAnsi" w:eastAsiaTheme="minorEastAsia" w:hAnsiTheme="minorHAnsi"/>
              <w:noProof/>
              <w:kern w:val="2"/>
              <w:lang w:eastAsia="en-GB"/>
              <w14:ligatures w14:val="standardContextual"/>
            </w:rPr>
          </w:pPr>
          <w:hyperlink w:anchor="_Toc178591302" w:history="1">
            <w:r w:rsidR="0010631B" w:rsidRPr="00F304DC">
              <w:rPr>
                <w:rStyle w:val="Hyperlink"/>
                <w:rFonts w:cs="Arial"/>
                <w:noProof/>
                <w:shd w:val="clear" w:color="auto" w:fill="FFFFFF" w:themeFill="background1"/>
              </w:rPr>
              <w:t xml:space="preserve">Appendix 1: </w:t>
            </w:r>
            <w:r w:rsidR="0010631B" w:rsidRPr="00F304DC">
              <w:rPr>
                <w:rStyle w:val="Hyperlink"/>
                <w:rFonts w:cs="Arial"/>
                <w:noProof/>
              </w:rPr>
              <w:t>Safeguarding Children Partnership Groups</w:t>
            </w:r>
            <w:r w:rsidR="0010631B">
              <w:rPr>
                <w:noProof/>
                <w:webHidden/>
              </w:rPr>
              <w:tab/>
            </w:r>
            <w:r w:rsidR="0010631B">
              <w:rPr>
                <w:noProof/>
                <w:webHidden/>
              </w:rPr>
              <w:fldChar w:fldCharType="begin"/>
            </w:r>
            <w:r w:rsidR="0010631B">
              <w:rPr>
                <w:noProof/>
                <w:webHidden/>
              </w:rPr>
              <w:instrText xml:space="preserve"> PAGEREF _Toc178591302 \h </w:instrText>
            </w:r>
            <w:r w:rsidR="0010631B">
              <w:rPr>
                <w:noProof/>
                <w:webHidden/>
              </w:rPr>
            </w:r>
            <w:r w:rsidR="0010631B">
              <w:rPr>
                <w:noProof/>
                <w:webHidden/>
              </w:rPr>
              <w:fldChar w:fldCharType="separate"/>
            </w:r>
            <w:r w:rsidR="0010631B">
              <w:rPr>
                <w:noProof/>
                <w:webHidden/>
              </w:rPr>
              <w:t>30</w:t>
            </w:r>
            <w:r w:rsidR="0010631B">
              <w:rPr>
                <w:noProof/>
                <w:webHidden/>
              </w:rPr>
              <w:fldChar w:fldCharType="end"/>
            </w:r>
          </w:hyperlink>
        </w:p>
        <w:p w14:paraId="6A9AA340" w14:textId="4DDCD025" w:rsidR="0010631B" w:rsidRDefault="005914B1">
          <w:pPr>
            <w:pStyle w:val="TOC1"/>
            <w:tabs>
              <w:tab w:val="right" w:leader="dot" w:pos="9016"/>
            </w:tabs>
            <w:rPr>
              <w:rFonts w:asciiTheme="minorHAnsi" w:eastAsiaTheme="minorEastAsia" w:hAnsiTheme="minorHAnsi"/>
              <w:noProof/>
              <w:kern w:val="2"/>
              <w:lang w:eastAsia="en-GB"/>
              <w14:ligatures w14:val="standardContextual"/>
            </w:rPr>
          </w:pPr>
          <w:hyperlink w:anchor="_Toc178591303" w:history="1">
            <w:r w:rsidR="0010631B" w:rsidRPr="00F304DC">
              <w:rPr>
                <w:rStyle w:val="Hyperlink"/>
                <w:rFonts w:cs="Arial"/>
                <w:noProof/>
                <w:shd w:val="clear" w:color="auto" w:fill="FFFFFF" w:themeFill="background1"/>
              </w:rPr>
              <w:t>Appendix 2: Delivery Group Meeting &amp; Reporting Schedule 2024</w:t>
            </w:r>
            <w:r w:rsidR="0010631B">
              <w:rPr>
                <w:noProof/>
                <w:webHidden/>
              </w:rPr>
              <w:tab/>
            </w:r>
            <w:r w:rsidR="0010631B">
              <w:rPr>
                <w:noProof/>
                <w:webHidden/>
              </w:rPr>
              <w:fldChar w:fldCharType="begin"/>
            </w:r>
            <w:r w:rsidR="0010631B">
              <w:rPr>
                <w:noProof/>
                <w:webHidden/>
              </w:rPr>
              <w:instrText xml:space="preserve"> PAGEREF _Toc178591303 \h </w:instrText>
            </w:r>
            <w:r w:rsidR="0010631B">
              <w:rPr>
                <w:noProof/>
                <w:webHidden/>
              </w:rPr>
            </w:r>
            <w:r w:rsidR="0010631B">
              <w:rPr>
                <w:noProof/>
                <w:webHidden/>
              </w:rPr>
              <w:fldChar w:fldCharType="separate"/>
            </w:r>
            <w:r w:rsidR="0010631B">
              <w:rPr>
                <w:noProof/>
                <w:webHidden/>
              </w:rPr>
              <w:t>42</w:t>
            </w:r>
            <w:r w:rsidR="0010631B">
              <w:rPr>
                <w:noProof/>
                <w:webHidden/>
              </w:rPr>
              <w:fldChar w:fldCharType="end"/>
            </w:r>
          </w:hyperlink>
        </w:p>
        <w:p w14:paraId="4975C490" w14:textId="2C47DF58" w:rsidR="0010631B" w:rsidRDefault="005914B1">
          <w:pPr>
            <w:pStyle w:val="TOC1"/>
            <w:tabs>
              <w:tab w:val="right" w:leader="dot" w:pos="9016"/>
            </w:tabs>
            <w:rPr>
              <w:rFonts w:asciiTheme="minorHAnsi" w:eastAsiaTheme="minorEastAsia" w:hAnsiTheme="minorHAnsi"/>
              <w:noProof/>
              <w:kern w:val="2"/>
              <w:lang w:eastAsia="en-GB"/>
              <w14:ligatures w14:val="standardContextual"/>
            </w:rPr>
          </w:pPr>
          <w:hyperlink w:anchor="_Toc178591304" w:history="1">
            <w:r w:rsidR="0010631B" w:rsidRPr="00F304DC">
              <w:rPr>
                <w:rStyle w:val="Hyperlink"/>
                <w:rFonts w:cs="Arial"/>
                <w:noProof/>
                <w:shd w:val="clear" w:color="auto" w:fill="FFFFFF" w:themeFill="background1"/>
              </w:rPr>
              <w:t>Appendix 3: Standard Executive Meeting Templates</w:t>
            </w:r>
            <w:r w:rsidR="0010631B">
              <w:rPr>
                <w:noProof/>
                <w:webHidden/>
              </w:rPr>
              <w:tab/>
            </w:r>
            <w:r w:rsidR="0010631B">
              <w:rPr>
                <w:noProof/>
                <w:webHidden/>
              </w:rPr>
              <w:fldChar w:fldCharType="begin"/>
            </w:r>
            <w:r w:rsidR="0010631B">
              <w:rPr>
                <w:noProof/>
                <w:webHidden/>
              </w:rPr>
              <w:instrText xml:space="preserve"> PAGEREF _Toc178591304 \h </w:instrText>
            </w:r>
            <w:r w:rsidR="0010631B">
              <w:rPr>
                <w:noProof/>
                <w:webHidden/>
              </w:rPr>
            </w:r>
            <w:r w:rsidR="0010631B">
              <w:rPr>
                <w:noProof/>
                <w:webHidden/>
              </w:rPr>
              <w:fldChar w:fldCharType="separate"/>
            </w:r>
            <w:r w:rsidR="0010631B">
              <w:rPr>
                <w:noProof/>
                <w:webHidden/>
              </w:rPr>
              <w:t>42</w:t>
            </w:r>
            <w:r w:rsidR="0010631B">
              <w:rPr>
                <w:noProof/>
                <w:webHidden/>
              </w:rPr>
              <w:fldChar w:fldCharType="end"/>
            </w:r>
          </w:hyperlink>
        </w:p>
        <w:p w14:paraId="46029AE2" w14:textId="0D743A0B" w:rsidR="0010631B" w:rsidRDefault="005914B1">
          <w:pPr>
            <w:pStyle w:val="TOC1"/>
            <w:tabs>
              <w:tab w:val="right" w:leader="dot" w:pos="9016"/>
            </w:tabs>
            <w:rPr>
              <w:rFonts w:asciiTheme="minorHAnsi" w:eastAsiaTheme="minorEastAsia" w:hAnsiTheme="minorHAnsi"/>
              <w:noProof/>
              <w:kern w:val="2"/>
              <w:lang w:eastAsia="en-GB"/>
              <w14:ligatures w14:val="standardContextual"/>
            </w:rPr>
          </w:pPr>
          <w:hyperlink w:anchor="_Toc178591305" w:history="1">
            <w:r w:rsidR="0010631B" w:rsidRPr="00F304DC">
              <w:rPr>
                <w:rStyle w:val="Hyperlink"/>
                <w:rFonts w:cs="Arial"/>
                <w:noProof/>
                <w:shd w:val="clear" w:color="auto" w:fill="FFFFFF" w:themeFill="background1"/>
              </w:rPr>
              <w:t>Appendix 4: Relevant Definitions</w:t>
            </w:r>
            <w:r w:rsidR="0010631B">
              <w:rPr>
                <w:noProof/>
                <w:webHidden/>
              </w:rPr>
              <w:tab/>
            </w:r>
            <w:r w:rsidR="0010631B">
              <w:rPr>
                <w:noProof/>
                <w:webHidden/>
              </w:rPr>
              <w:fldChar w:fldCharType="begin"/>
            </w:r>
            <w:r w:rsidR="0010631B">
              <w:rPr>
                <w:noProof/>
                <w:webHidden/>
              </w:rPr>
              <w:instrText xml:space="preserve"> PAGEREF _Toc178591305 \h </w:instrText>
            </w:r>
            <w:r w:rsidR="0010631B">
              <w:rPr>
                <w:noProof/>
                <w:webHidden/>
              </w:rPr>
            </w:r>
            <w:r w:rsidR="0010631B">
              <w:rPr>
                <w:noProof/>
                <w:webHidden/>
              </w:rPr>
              <w:fldChar w:fldCharType="separate"/>
            </w:r>
            <w:r w:rsidR="0010631B">
              <w:rPr>
                <w:noProof/>
                <w:webHidden/>
              </w:rPr>
              <w:t>43</w:t>
            </w:r>
            <w:r w:rsidR="0010631B">
              <w:rPr>
                <w:noProof/>
                <w:webHidden/>
              </w:rPr>
              <w:fldChar w:fldCharType="end"/>
            </w:r>
          </w:hyperlink>
        </w:p>
        <w:p w14:paraId="6CFCB062" w14:textId="2293E90C" w:rsidR="0010631B" w:rsidRDefault="005914B1">
          <w:pPr>
            <w:pStyle w:val="TOC1"/>
            <w:tabs>
              <w:tab w:val="right" w:leader="dot" w:pos="9016"/>
            </w:tabs>
            <w:rPr>
              <w:rFonts w:asciiTheme="minorHAnsi" w:eastAsiaTheme="minorEastAsia" w:hAnsiTheme="minorHAnsi"/>
              <w:noProof/>
              <w:kern w:val="2"/>
              <w:lang w:eastAsia="en-GB"/>
              <w14:ligatures w14:val="standardContextual"/>
            </w:rPr>
          </w:pPr>
          <w:hyperlink w:anchor="_Toc178591306" w:history="1">
            <w:r w:rsidR="0010631B" w:rsidRPr="00F304DC">
              <w:rPr>
                <w:rStyle w:val="Hyperlink"/>
                <w:rFonts w:cs="Arial"/>
                <w:noProof/>
                <w:shd w:val="clear" w:color="auto" w:fill="FFFFFF" w:themeFill="background1"/>
              </w:rPr>
              <w:t>Appendix 5: Threshold Document</w:t>
            </w:r>
            <w:r w:rsidR="0010631B">
              <w:rPr>
                <w:noProof/>
                <w:webHidden/>
              </w:rPr>
              <w:tab/>
            </w:r>
            <w:r w:rsidR="0010631B">
              <w:rPr>
                <w:noProof/>
                <w:webHidden/>
              </w:rPr>
              <w:fldChar w:fldCharType="begin"/>
            </w:r>
            <w:r w:rsidR="0010631B">
              <w:rPr>
                <w:noProof/>
                <w:webHidden/>
              </w:rPr>
              <w:instrText xml:space="preserve"> PAGEREF _Toc178591306 \h </w:instrText>
            </w:r>
            <w:r w:rsidR="0010631B">
              <w:rPr>
                <w:noProof/>
                <w:webHidden/>
              </w:rPr>
            </w:r>
            <w:r w:rsidR="0010631B">
              <w:rPr>
                <w:noProof/>
                <w:webHidden/>
              </w:rPr>
              <w:fldChar w:fldCharType="separate"/>
            </w:r>
            <w:r w:rsidR="0010631B">
              <w:rPr>
                <w:noProof/>
                <w:webHidden/>
              </w:rPr>
              <w:t>46</w:t>
            </w:r>
            <w:r w:rsidR="0010631B">
              <w:rPr>
                <w:noProof/>
                <w:webHidden/>
              </w:rPr>
              <w:fldChar w:fldCharType="end"/>
            </w:r>
          </w:hyperlink>
        </w:p>
        <w:p w14:paraId="093672A9" w14:textId="3507891A" w:rsidR="00ED50AD" w:rsidRDefault="00ED50AD" w:rsidP="00ED50AD">
          <w:r>
            <w:rPr>
              <w:b/>
              <w:bCs/>
              <w:noProof/>
            </w:rPr>
            <w:fldChar w:fldCharType="end"/>
          </w:r>
        </w:p>
      </w:sdtContent>
    </w:sdt>
    <w:bookmarkEnd w:id="1" w:displacedByCustomXml="prev"/>
    <w:p w14:paraId="08D96CAE" w14:textId="77777777" w:rsidR="00ED50AD" w:rsidRDefault="00ED50AD" w:rsidP="00ED50AD">
      <w:pPr>
        <w:rPr>
          <w:rFonts w:cs="Arial"/>
          <w:b/>
          <w:sz w:val="34"/>
          <w:szCs w:val="34"/>
        </w:rPr>
      </w:pPr>
      <w:r>
        <w:rPr>
          <w:rFonts w:cs="Arial"/>
          <w:b/>
          <w:sz w:val="34"/>
          <w:szCs w:val="34"/>
        </w:rPr>
        <w:br w:type="page"/>
      </w:r>
    </w:p>
    <w:p w14:paraId="182AF3EE" w14:textId="77777777" w:rsidR="00ED50AD" w:rsidRPr="00330A9C" w:rsidRDefault="00ED50AD" w:rsidP="00FF7D22">
      <w:pPr>
        <w:pStyle w:val="Heading1"/>
        <w:keepNext w:val="0"/>
        <w:keepLines w:val="0"/>
        <w:numPr>
          <w:ilvl w:val="0"/>
          <w:numId w:val="7"/>
        </w:numPr>
        <w:spacing w:before="200" w:after="200" w:line="360" w:lineRule="auto"/>
        <w:ind w:left="426" w:hanging="426"/>
        <w:jc w:val="both"/>
        <w:rPr>
          <w:rFonts w:ascii="Arial" w:hAnsi="Arial" w:cs="Arial"/>
          <w:shd w:val="clear" w:color="auto" w:fill="FFFFFF" w:themeFill="background1"/>
        </w:rPr>
      </w:pPr>
      <w:bookmarkStart w:id="2" w:name="_Toc178591277"/>
      <w:r w:rsidRPr="00330A9C">
        <w:rPr>
          <w:rFonts w:ascii="Arial" w:hAnsi="Arial" w:cs="Arial"/>
          <w:shd w:val="clear" w:color="auto" w:fill="FFFFFF" w:themeFill="background1"/>
        </w:rPr>
        <w:lastRenderedPageBreak/>
        <w:t>Introduction</w:t>
      </w:r>
      <w:bookmarkEnd w:id="2"/>
    </w:p>
    <w:p w14:paraId="42DCA516" w14:textId="716581AE" w:rsidR="00ED50AD" w:rsidRPr="00FA2D99" w:rsidRDefault="00ED50AD" w:rsidP="00ED50AD">
      <w:pPr>
        <w:spacing w:before="40" w:line="360" w:lineRule="auto"/>
        <w:jc w:val="both"/>
        <w:rPr>
          <w:rFonts w:cs="Arial"/>
          <w:sz w:val="22"/>
        </w:rPr>
      </w:pPr>
      <w:r w:rsidRPr="00FA2D99">
        <w:rPr>
          <w:rFonts w:cs="Arial"/>
          <w:sz w:val="22"/>
        </w:rPr>
        <w:t xml:space="preserve">Welcome to </w:t>
      </w:r>
      <w:r>
        <w:rPr>
          <w:rFonts w:cs="Arial"/>
          <w:sz w:val="22"/>
        </w:rPr>
        <w:t xml:space="preserve">the new </w:t>
      </w:r>
      <w:r w:rsidR="00A14888">
        <w:rPr>
          <w:rFonts w:cs="Arial"/>
          <w:sz w:val="22"/>
        </w:rPr>
        <w:t>South Yorkshire</w:t>
      </w:r>
      <w:r>
        <w:rPr>
          <w:rFonts w:cs="Arial"/>
          <w:sz w:val="22"/>
        </w:rPr>
        <w:t xml:space="preserve"> Multi-A</w:t>
      </w:r>
      <w:r w:rsidRPr="00FA2D99">
        <w:rPr>
          <w:rFonts w:cs="Arial"/>
          <w:sz w:val="22"/>
        </w:rPr>
        <w:t xml:space="preserve">gency </w:t>
      </w:r>
      <w:r>
        <w:rPr>
          <w:rFonts w:cs="Arial"/>
          <w:sz w:val="22"/>
        </w:rPr>
        <w:t>Handbook covering the arrangements for S</w:t>
      </w:r>
      <w:r w:rsidRPr="00FA2D99">
        <w:rPr>
          <w:rFonts w:cs="Arial"/>
          <w:sz w:val="22"/>
        </w:rPr>
        <w:t xml:space="preserve">afeguarding </w:t>
      </w:r>
      <w:r>
        <w:rPr>
          <w:rFonts w:cs="Arial"/>
          <w:sz w:val="22"/>
        </w:rPr>
        <w:t xml:space="preserve">Children, which has been developed in accordance with the Children and Social Work Act 2017 and Working Together to Safeguard Children 2023. </w:t>
      </w:r>
    </w:p>
    <w:p w14:paraId="25B61C9A" w14:textId="0707053C" w:rsidR="00ED50AD" w:rsidRDefault="00ED50AD" w:rsidP="00ED50AD">
      <w:pPr>
        <w:spacing w:before="40" w:line="360" w:lineRule="auto"/>
        <w:jc w:val="both"/>
        <w:rPr>
          <w:rFonts w:cs="Arial"/>
          <w:sz w:val="22"/>
        </w:rPr>
      </w:pPr>
      <w:r>
        <w:rPr>
          <w:rFonts w:cs="Arial"/>
          <w:sz w:val="22"/>
        </w:rPr>
        <w:t xml:space="preserve">In this </w:t>
      </w:r>
      <w:r w:rsidRPr="00FA2D99">
        <w:rPr>
          <w:rFonts w:cs="Arial"/>
          <w:sz w:val="22"/>
        </w:rPr>
        <w:t xml:space="preserve">document </w:t>
      </w:r>
      <w:r>
        <w:rPr>
          <w:rFonts w:cs="Arial"/>
          <w:sz w:val="22"/>
        </w:rPr>
        <w:t xml:space="preserve">we have </w:t>
      </w:r>
      <w:r w:rsidRPr="00FA2D99">
        <w:rPr>
          <w:rFonts w:cs="Arial"/>
          <w:sz w:val="22"/>
        </w:rPr>
        <w:t xml:space="preserve">set out the way in which partners in </w:t>
      </w:r>
      <w:r w:rsidR="00A14888">
        <w:rPr>
          <w:rFonts w:cs="Arial"/>
          <w:sz w:val="22"/>
        </w:rPr>
        <w:t>South Yorkshire</w:t>
      </w:r>
      <w:r w:rsidRPr="00FA2D99">
        <w:rPr>
          <w:rFonts w:cs="Arial"/>
          <w:sz w:val="22"/>
        </w:rPr>
        <w:t xml:space="preserve"> will work together to identify the needs of children </w:t>
      </w:r>
      <w:r w:rsidR="00A14888">
        <w:rPr>
          <w:rFonts w:cs="Arial"/>
          <w:sz w:val="22"/>
        </w:rPr>
        <w:t>across the region</w:t>
      </w:r>
      <w:r w:rsidRPr="00FA2D99">
        <w:rPr>
          <w:rFonts w:cs="Arial"/>
          <w:sz w:val="22"/>
        </w:rPr>
        <w:t xml:space="preserve"> and to provide </w:t>
      </w:r>
      <w:r>
        <w:rPr>
          <w:rFonts w:cs="Arial"/>
          <w:sz w:val="22"/>
        </w:rPr>
        <w:t xml:space="preserve">children with the </w:t>
      </w:r>
      <w:r w:rsidRPr="00FA2D99">
        <w:rPr>
          <w:rFonts w:cs="Arial"/>
          <w:sz w:val="22"/>
        </w:rPr>
        <w:t>help and protection</w:t>
      </w:r>
      <w:r>
        <w:rPr>
          <w:rFonts w:cs="Arial"/>
          <w:sz w:val="22"/>
        </w:rPr>
        <w:t xml:space="preserve"> they require</w:t>
      </w:r>
      <w:r w:rsidRPr="00FA2D99">
        <w:rPr>
          <w:rFonts w:cs="Arial"/>
          <w:sz w:val="22"/>
        </w:rPr>
        <w:t>.</w:t>
      </w:r>
      <w:r>
        <w:rPr>
          <w:rFonts w:cs="Arial"/>
          <w:sz w:val="22"/>
        </w:rPr>
        <w:t xml:space="preserve"> The handbook is an essential tool for anyone involved in the partnership and will be review</w:t>
      </w:r>
      <w:r w:rsidRPr="002F5FD9">
        <w:rPr>
          <w:rFonts w:cs="Arial"/>
          <w:sz w:val="22"/>
        </w:rPr>
        <w:t xml:space="preserve">ed on an annual basis for accuracy, with key sections on process and membership updated </w:t>
      </w:r>
      <w:r>
        <w:rPr>
          <w:rFonts w:cs="Arial"/>
          <w:sz w:val="22"/>
        </w:rPr>
        <w:t xml:space="preserve">when any changes occur. </w:t>
      </w:r>
    </w:p>
    <w:p w14:paraId="18E583EE" w14:textId="5A66610D" w:rsidR="00A14888" w:rsidRDefault="00A14888" w:rsidP="00ED50AD">
      <w:pPr>
        <w:spacing w:before="40" w:line="360" w:lineRule="auto"/>
        <w:jc w:val="both"/>
        <w:rPr>
          <w:rFonts w:cs="Arial"/>
          <w:sz w:val="22"/>
        </w:rPr>
      </w:pPr>
      <w:r>
        <w:rPr>
          <w:rFonts w:cs="Arial"/>
          <w:sz w:val="22"/>
        </w:rPr>
        <w:t xml:space="preserve">The </w:t>
      </w:r>
      <w:r w:rsidR="009C0B33">
        <w:rPr>
          <w:rFonts w:cs="Arial"/>
          <w:sz w:val="22"/>
        </w:rPr>
        <w:t>h</w:t>
      </w:r>
      <w:r>
        <w:rPr>
          <w:rFonts w:cs="Arial"/>
          <w:sz w:val="22"/>
        </w:rPr>
        <w:t xml:space="preserve">andbook outlines how the Lead Safeguarding Partners (LSPs) across South Yorkshire will work together in ensuring children and young people are safeguarded, </w:t>
      </w:r>
      <w:proofErr w:type="gramStart"/>
      <w:r>
        <w:rPr>
          <w:rFonts w:cs="Arial"/>
          <w:sz w:val="22"/>
        </w:rPr>
        <w:t>taking into account</w:t>
      </w:r>
      <w:proofErr w:type="gramEnd"/>
      <w:r>
        <w:rPr>
          <w:rFonts w:cs="Arial"/>
          <w:sz w:val="22"/>
        </w:rPr>
        <w:t xml:space="preserve"> the different demographics and priorities across the four local authorities.</w:t>
      </w:r>
    </w:p>
    <w:p w14:paraId="28BEB503" w14:textId="13FCE621" w:rsidR="00A14888" w:rsidRDefault="00A14888" w:rsidP="00ED50AD">
      <w:pPr>
        <w:spacing w:before="40" w:line="360" w:lineRule="auto"/>
        <w:jc w:val="both"/>
        <w:rPr>
          <w:rFonts w:cs="Arial"/>
          <w:sz w:val="22"/>
        </w:rPr>
      </w:pPr>
      <w:r>
        <w:rPr>
          <w:rFonts w:cs="Arial"/>
          <w:sz w:val="22"/>
        </w:rPr>
        <w:t xml:space="preserve">The </w:t>
      </w:r>
      <w:r w:rsidR="009C0B33">
        <w:rPr>
          <w:rFonts w:cs="Arial"/>
          <w:sz w:val="22"/>
        </w:rPr>
        <w:t>h</w:t>
      </w:r>
      <w:r>
        <w:rPr>
          <w:rFonts w:cs="Arial"/>
          <w:sz w:val="22"/>
        </w:rPr>
        <w:t>andbook is split into two distinct sections:</w:t>
      </w:r>
    </w:p>
    <w:p w14:paraId="2C4AE495" w14:textId="77777777" w:rsidR="00A14888" w:rsidRDefault="00A14888" w:rsidP="00A14888">
      <w:pPr>
        <w:pStyle w:val="ListParagraph"/>
        <w:numPr>
          <w:ilvl w:val="0"/>
          <w:numId w:val="27"/>
        </w:numPr>
        <w:spacing w:before="40" w:line="360" w:lineRule="auto"/>
        <w:jc w:val="both"/>
        <w:rPr>
          <w:rFonts w:ascii="Arial" w:hAnsi="Arial" w:cs="Arial"/>
        </w:rPr>
      </w:pPr>
      <w:r w:rsidRPr="00A14888">
        <w:rPr>
          <w:rFonts w:ascii="Arial" w:hAnsi="Arial" w:cs="Arial"/>
        </w:rPr>
        <w:t>The first outlining how the LSPs will deliver and fulfil their functions on a South Yorkshire regional basis, including principles in respect to the scrutiny role of the Independent Scrutineer</w:t>
      </w:r>
    </w:p>
    <w:p w14:paraId="567C6B99" w14:textId="71FA5158" w:rsidR="00251C90" w:rsidRDefault="00251C90" w:rsidP="00251C90">
      <w:pPr>
        <w:pStyle w:val="ListParagraph"/>
        <w:spacing w:before="40" w:line="360" w:lineRule="auto"/>
        <w:jc w:val="both"/>
        <w:rPr>
          <w:rFonts w:ascii="Arial" w:hAnsi="Arial" w:cs="Arial"/>
        </w:rPr>
      </w:pPr>
    </w:p>
    <w:p w14:paraId="2884203A" w14:textId="39C1237B" w:rsidR="000B54E7" w:rsidRPr="009C0B33" w:rsidRDefault="00A14888" w:rsidP="00ED50AD">
      <w:pPr>
        <w:pStyle w:val="ListParagraph"/>
        <w:numPr>
          <w:ilvl w:val="0"/>
          <w:numId w:val="27"/>
        </w:numPr>
        <w:spacing w:before="40" w:line="360" w:lineRule="auto"/>
        <w:jc w:val="both"/>
        <w:rPr>
          <w:rFonts w:ascii="Arial" w:hAnsi="Arial" w:cs="Arial"/>
        </w:rPr>
      </w:pPr>
      <w:r w:rsidRPr="00A14888">
        <w:rPr>
          <w:rFonts w:ascii="Arial" w:hAnsi="Arial" w:cs="Arial"/>
        </w:rPr>
        <w:t xml:space="preserve">the second section on each individual </w:t>
      </w:r>
      <w:r w:rsidR="009C0B33">
        <w:rPr>
          <w:rFonts w:ascii="Arial" w:hAnsi="Arial" w:cs="Arial"/>
        </w:rPr>
        <w:t>h</w:t>
      </w:r>
      <w:r w:rsidRPr="00A14888">
        <w:rPr>
          <w:rFonts w:ascii="Arial" w:hAnsi="Arial" w:cs="Arial"/>
        </w:rPr>
        <w:t>andbook</w:t>
      </w:r>
      <w:r>
        <w:rPr>
          <w:rFonts w:ascii="Arial" w:hAnsi="Arial" w:cs="Arial"/>
        </w:rPr>
        <w:t xml:space="preserve"> will outline how </w:t>
      </w:r>
      <w:r w:rsidR="000B54E7">
        <w:rPr>
          <w:rFonts w:ascii="Arial" w:hAnsi="Arial" w:cs="Arial"/>
        </w:rPr>
        <w:t>the individual</w:t>
      </w:r>
      <w:r>
        <w:rPr>
          <w:rFonts w:ascii="Arial" w:hAnsi="Arial" w:cs="Arial"/>
        </w:rPr>
        <w:t xml:space="preserve"> local authority will fulfil its Designated Safeguarding Leads (DSPs)</w:t>
      </w:r>
      <w:r w:rsidR="000B54E7">
        <w:rPr>
          <w:rFonts w:ascii="Arial" w:hAnsi="Arial" w:cs="Arial"/>
        </w:rPr>
        <w:t xml:space="preserve"> and Executive function along with its priorities and sub structure to deliver its safeguarding arrangements.</w:t>
      </w:r>
      <w:r w:rsidRPr="000B54E7">
        <w:rPr>
          <w:rFonts w:cs="Arial"/>
        </w:rPr>
        <w:t xml:space="preserve"> </w:t>
      </w:r>
    </w:p>
    <w:p w14:paraId="281F388A" w14:textId="77777777" w:rsidR="009C0B33" w:rsidRPr="009C0B33" w:rsidRDefault="009C0B33" w:rsidP="009C0B33">
      <w:pPr>
        <w:pStyle w:val="ListParagraph"/>
        <w:spacing w:before="40" w:line="360" w:lineRule="auto"/>
        <w:jc w:val="both"/>
        <w:rPr>
          <w:rFonts w:ascii="Arial" w:hAnsi="Arial" w:cs="Arial"/>
        </w:rPr>
      </w:pPr>
    </w:p>
    <w:p w14:paraId="56741117" w14:textId="213F2749" w:rsidR="00ED50AD" w:rsidRPr="00FA2D99" w:rsidRDefault="00ED50AD" w:rsidP="00ED50AD">
      <w:pPr>
        <w:spacing w:before="40" w:line="360" w:lineRule="auto"/>
        <w:jc w:val="both"/>
        <w:rPr>
          <w:rFonts w:cs="Arial"/>
          <w:sz w:val="22"/>
        </w:rPr>
      </w:pPr>
      <w:r w:rsidRPr="00FA2D99">
        <w:rPr>
          <w:rFonts w:cs="Arial"/>
          <w:sz w:val="22"/>
        </w:rPr>
        <w:t>The three s</w:t>
      </w:r>
      <w:r>
        <w:rPr>
          <w:rFonts w:cs="Arial"/>
          <w:sz w:val="22"/>
        </w:rPr>
        <w:t xml:space="preserve">afeguarding </w:t>
      </w:r>
      <w:r w:rsidRPr="00FA2D99">
        <w:rPr>
          <w:rFonts w:cs="Arial"/>
          <w:sz w:val="22"/>
        </w:rPr>
        <w:t>partners and the</w:t>
      </w:r>
      <w:r w:rsidR="000B54E7">
        <w:rPr>
          <w:rFonts w:cs="Arial"/>
          <w:sz w:val="22"/>
        </w:rPr>
        <w:t>ir</w:t>
      </w:r>
      <w:r w:rsidRPr="00FA2D99">
        <w:rPr>
          <w:rFonts w:cs="Arial"/>
          <w:sz w:val="22"/>
        </w:rPr>
        <w:t xml:space="preserve"> wider partnership</w:t>
      </w:r>
      <w:r w:rsidR="000B54E7">
        <w:rPr>
          <w:rFonts w:cs="Arial"/>
          <w:sz w:val="22"/>
        </w:rPr>
        <w:t>s</w:t>
      </w:r>
      <w:r w:rsidRPr="00FA2D99">
        <w:rPr>
          <w:rFonts w:cs="Arial"/>
          <w:sz w:val="22"/>
        </w:rPr>
        <w:t xml:space="preserve"> of local agencies and organisations are committed to building on the progress already made and </w:t>
      </w:r>
      <w:r>
        <w:rPr>
          <w:rFonts w:cs="Arial"/>
          <w:sz w:val="22"/>
        </w:rPr>
        <w:t xml:space="preserve">look to continually </w:t>
      </w:r>
      <w:r w:rsidRPr="00FA2D99">
        <w:rPr>
          <w:rFonts w:cs="Arial"/>
          <w:sz w:val="22"/>
        </w:rPr>
        <w:t>improve</w:t>
      </w:r>
      <w:r>
        <w:rPr>
          <w:rFonts w:cs="Arial"/>
          <w:sz w:val="22"/>
        </w:rPr>
        <w:t xml:space="preserve">, </w:t>
      </w:r>
      <w:r w:rsidRPr="00FA2D99">
        <w:rPr>
          <w:rFonts w:cs="Arial"/>
          <w:sz w:val="22"/>
        </w:rPr>
        <w:t>ensur</w:t>
      </w:r>
      <w:r>
        <w:rPr>
          <w:rFonts w:cs="Arial"/>
          <w:sz w:val="22"/>
        </w:rPr>
        <w:t xml:space="preserve">ing </w:t>
      </w:r>
      <w:r w:rsidRPr="00FA2D99">
        <w:rPr>
          <w:rFonts w:cs="Arial"/>
          <w:sz w:val="22"/>
        </w:rPr>
        <w:t>that children and families are given help as early as possible and are protected effectively when they need to be.</w:t>
      </w:r>
    </w:p>
    <w:p w14:paraId="3DC094B2" w14:textId="77777777" w:rsidR="00ED50AD" w:rsidRPr="00FA2D99" w:rsidRDefault="00ED50AD" w:rsidP="00ED50AD">
      <w:pPr>
        <w:spacing w:before="40" w:line="360" w:lineRule="auto"/>
        <w:jc w:val="both"/>
        <w:rPr>
          <w:rFonts w:cs="Arial"/>
          <w:sz w:val="22"/>
        </w:rPr>
      </w:pPr>
      <w:r w:rsidRPr="00FA2D99">
        <w:rPr>
          <w:rFonts w:cs="Arial"/>
          <w:sz w:val="22"/>
        </w:rPr>
        <w:t>We will:</w:t>
      </w:r>
    </w:p>
    <w:p w14:paraId="20153560" w14:textId="260C6121" w:rsidR="00ED50AD" w:rsidRPr="00FA2D99" w:rsidRDefault="00ED50AD" w:rsidP="00ED50AD">
      <w:pPr>
        <w:pStyle w:val="ListParagraph"/>
        <w:numPr>
          <w:ilvl w:val="0"/>
          <w:numId w:val="3"/>
        </w:numPr>
        <w:spacing w:before="40" w:line="360" w:lineRule="auto"/>
        <w:jc w:val="both"/>
        <w:rPr>
          <w:rFonts w:ascii="Arial" w:hAnsi="Arial" w:cs="Arial"/>
        </w:rPr>
      </w:pPr>
      <w:r w:rsidRPr="00FA2D99">
        <w:rPr>
          <w:rFonts w:ascii="Arial" w:hAnsi="Arial" w:cs="Arial"/>
        </w:rPr>
        <w:t xml:space="preserve">Work together </w:t>
      </w:r>
      <w:r>
        <w:rPr>
          <w:rFonts w:ascii="Arial" w:hAnsi="Arial" w:cs="Arial"/>
        </w:rPr>
        <w:t xml:space="preserve">collectively across the </w:t>
      </w:r>
      <w:r w:rsidRPr="00FA2D99">
        <w:rPr>
          <w:rFonts w:ascii="Arial" w:hAnsi="Arial" w:cs="Arial"/>
        </w:rPr>
        <w:t xml:space="preserve">partnership to safeguard children </w:t>
      </w:r>
    </w:p>
    <w:p w14:paraId="68AD6D01" w14:textId="77777777" w:rsidR="00ED50AD" w:rsidRPr="00FA2D99" w:rsidRDefault="00ED50AD" w:rsidP="00ED50AD">
      <w:pPr>
        <w:pStyle w:val="ListParagraph"/>
        <w:numPr>
          <w:ilvl w:val="0"/>
          <w:numId w:val="3"/>
        </w:numPr>
        <w:spacing w:before="40" w:line="360" w:lineRule="auto"/>
        <w:jc w:val="both"/>
        <w:rPr>
          <w:rFonts w:ascii="Arial" w:hAnsi="Arial" w:cs="Arial"/>
        </w:rPr>
      </w:pPr>
      <w:r w:rsidRPr="00FA2D99">
        <w:rPr>
          <w:rFonts w:ascii="Arial" w:hAnsi="Arial" w:cs="Arial"/>
        </w:rPr>
        <w:t>Ensure the partnership demonstrates openness and transparency in all its work</w:t>
      </w:r>
    </w:p>
    <w:p w14:paraId="603BA3FE" w14:textId="77777777" w:rsidR="00ED50AD" w:rsidRPr="00FA2D99" w:rsidRDefault="00ED50AD" w:rsidP="00ED50AD">
      <w:pPr>
        <w:pStyle w:val="ListParagraph"/>
        <w:numPr>
          <w:ilvl w:val="0"/>
          <w:numId w:val="3"/>
        </w:numPr>
        <w:spacing w:before="40" w:line="360" w:lineRule="auto"/>
        <w:jc w:val="both"/>
        <w:rPr>
          <w:rFonts w:ascii="Arial" w:hAnsi="Arial" w:cs="Arial"/>
        </w:rPr>
      </w:pPr>
      <w:r w:rsidRPr="00FA2D99">
        <w:rPr>
          <w:rFonts w:ascii="Arial" w:hAnsi="Arial" w:cs="Arial"/>
        </w:rPr>
        <w:t>Work with children and families to make sure our services are responsive to their needs</w:t>
      </w:r>
    </w:p>
    <w:p w14:paraId="6B0F1EF0" w14:textId="77777777" w:rsidR="00ED50AD" w:rsidRPr="00FA2D99" w:rsidRDefault="00ED50AD" w:rsidP="00ED50AD">
      <w:pPr>
        <w:pStyle w:val="ListParagraph"/>
        <w:numPr>
          <w:ilvl w:val="0"/>
          <w:numId w:val="3"/>
        </w:numPr>
        <w:spacing w:before="40" w:line="360" w:lineRule="auto"/>
        <w:jc w:val="both"/>
        <w:rPr>
          <w:rFonts w:ascii="Arial" w:hAnsi="Arial" w:cs="Arial"/>
        </w:rPr>
      </w:pPr>
      <w:r>
        <w:rPr>
          <w:rFonts w:ascii="Arial" w:hAnsi="Arial" w:cs="Arial"/>
        </w:rPr>
        <w:t>Maintain a</w:t>
      </w:r>
      <w:r w:rsidRPr="00FA2D99">
        <w:rPr>
          <w:rFonts w:ascii="Arial" w:hAnsi="Arial" w:cs="Arial"/>
        </w:rPr>
        <w:t xml:space="preserve"> strong oversight of performance and safeguarding practice</w:t>
      </w:r>
    </w:p>
    <w:p w14:paraId="3E22CAF5" w14:textId="77777777" w:rsidR="00ED50AD" w:rsidRPr="00FA2D99" w:rsidRDefault="00ED50AD" w:rsidP="00ED50AD">
      <w:pPr>
        <w:pStyle w:val="ListParagraph"/>
        <w:numPr>
          <w:ilvl w:val="0"/>
          <w:numId w:val="3"/>
        </w:numPr>
        <w:spacing w:before="40" w:line="360" w:lineRule="auto"/>
        <w:jc w:val="both"/>
        <w:rPr>
          <w:rFonts w:ascii="Arial" w:hAnsi="Arial" w:cs="Arial"/>
        </w:rPr>
      </w:pPr>
      <w:r>
        <w:rPr>
          <w:rFonts w:ascii="Arial" w:hAnsi="Arial" w:cs="Arial"/>
        </w:rPr>
        <w:t>A</w:t>
      </w:r>
      <w:r w:rsidRPr="00FA2D99">
        <w:rPr>
          <w:rFonts w:ascii="Arial" w:hAnsi="Arial" w:cs="Arial"/>
        </w:rPr>
        <w:t>llocate adequate resources and expertise to fulfil our responsibilities</w:t>
      </w:r>
    </w:p>
    <w:p w14:paraId="2E0A375A" w14:textId="1D56F0CC" w:rsidR="00ED50AD" w:rsidRPr="000B54E7" w:rsidRDefault="00ED50AD" w:rsidP="00ED50AD">
      <w:pPr>
        <w:pStyle w:val="ListParagraph"/>
        <w:numPr>
          <w:ilvl w:val="0"/>
          <w:numId w:val="3"/>
        </w:numPr>
        <w:spacing w:before="40" w:line="360" w:lineRule="auto"/>
        <w:jc w:val="both"/>
        <w:rPr>
          <w:rFonts w:ascii="Arial" w:hAnsi="Arial" w:cs="Arial"/>
        </w:rPr>
      </w:pPr>
      <w:r w:rsidRPr="00FA2D99">
        <w:rPr>
          <w:rFonts w:ascii="Arial" w:hAnsi="Arial" w:cs="Arial"/>
        </w:rPr>
        <w:lastRenderedPageBreak/>
        <w:t xml:space="preserve">Keep a continued focus on learning and improvement </w:t>
      </w:r>
      <w:r w:rsidRPr="000B54E7">
        <w:rPr>
          <w:rFonts w:cs="Arial"/>
        </w:rPr>
        <w:br w:type="page"/>
      </w:r>
    </w:p>
    <w:p w14:paraId="58FA49D1" w14:textId="77777777" w:rsidR="00ED50AD" w:rsidRDefault="00ED50AD" w:rsidP="00FF7D22">
      <w:pPr>
        <w:pStyle w:val="Heading1"/>
        <w:keepNext w:val="0"/>
        <w:keepLines w:val="0"/>
        <w:numPr>
          <w:ilvl w:val="0"/>
          <w:numId w:val="7"/>
        </w:numPr>
        <w:spacing w:before="200" w:after="200"/>
        <w:ind w:left="426" w:hanging="426"/>
      </w:pPr>
      <w:bookmarkStart w:id="3" w:name="_Toc178591278"/>
      <w:r w:rsidRPr="00EA74CF">
        <w:rPr>
          <w:rFonts w:ascii="Arial" w:hAnsi="Arial" w:cs="Arial"/>
          <w:shd w:val="clear" w:color="auto" w:fill="FFFFFF" w:themeFill="background1"/>
        </w:rPr>
        <w:lastRenderedPageBreak/>
        <w:t>Signatories</w:t>
      </w:r>
      <w:bookmarkEnd w:id="3"/>
    </w:p>
    <w:p w14:paraId="14EEB3C4" w14:textId="77777777" w:rsidR="00ED50AD" w:rsidRDefault="00ED50AD" w:rsidP="00ED50AD">
      <w:pPr>
        <w:spacing w:before="40" w:after="0" w:line="240" w:lineRule="auto"/>
        <w:rPr>
          <w:rFonts w:cs="Arial"/>
          <w:b/>
        </w:rPr>
      </w:pPr>
    </w:p>
    <w:p w14:paraId="24731BB4" w14:textId="40F2B709" w:rsidR="00ED50AD" w:rsidRDefault="00ED50AD" w:rsidP="00ED50AD">
      <w:pPr>
        <w:spacing w:before="40" w:after="0" w:line="240" w:lineRule="auto"/>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062"/>
      </w:tblGrid>
      <w:tr w:rsidR="00ED50AD" w14:paraId="23F3217A" w14:textId="77777777" w:rsidTr="000B54E7">
        <w:tc>
          <w:tcPr>
            <w:tcW w:w="4964" w:type="dxa"/>
          </w:tcPr>
          <w:p w14:paraId="6EFA9663" w14:textId="49DEA4B8" w:rsidR="00ED50AD" w:rsidRDefault="002F2147" w:rsidP="00956AA6">
            <w:r w:rsidRPr="002F2147">
              <w:rPr>
                <w:noProof/>
              </w:rPr>
              <w:drawing>
                <wp:anchor distT="0" distB="0" distL="114300" distR="114300" simplePos="0" relativeHeight="251663360" behindDoc="1" locked="0" layoutInCell="1" allowOverlap="1" wp14:anchorId="7C9D82ED" wp14:editId="728B58D7">
                  <wp:simplePos x="0" y="0"/>
                  <wp:positionH relativeFrom="column">
                    <wp:posOffset>325120</wp:posOffset>
                  </wp:positionH>
                  <wp:positionV relativeFrom="paragraph">
                    <wp:posOffset>271780</wp:posOffset>
                  </wp:positionV>
                  <wp:extent cx="1636595" cy="1206500"/>
                  <wp:effectExtent l="0" t="0" r="1905" b="0"/>
                  <wp:wrapNone/>
                  <wp:docPr id="705264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6595" cy="1206500"/>
                          </a:xfrm>
                          <a:prstGeom prst="rect">
                            <a:avLst/>
                          </a:prstGeom>
                          <a:noFill/>
                          <a:ln>
                            <a:noFill/>
                          </a:ln>
                        </pic:spPr>
                      </pic:pic>
                    </a:graphicData>
                  </a:graphic>
                </wp:anchor>
              </w:drawing>
            </w:r>
          </w:p>
        </w:tc>
        <w:tc>
          <w:tcPr>
            <w:tcW w:w="4062" w:type="dxa"/>
          </w:tcPr>
          <w:p w14:paraId="1E68578B" w14:textId="746B7549" w:rsidR="00ED50AD" w:rsidRDefault="00091882" w:rsidP="00956AA6">
            <w:r>
              <w:rPr>
                <w:noProof/>
              </w:rPr>
              <w:drawing>
                <wp:inline distT="0" distB="0" distL="0" distR="0" wp14:anchorId="597F6715" wp14:editId="46C285F0">
                  <wp:extent cx="1535279" cy="933450"/>
                  <wp:effectExtent l="0" t="0" r="8255" b="0"/>
                  <wp:docPr id="359537945" name="Picture 359537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5303" cy="939545"/>
                          </a:xfrm>
                          <a:prstGeom prst="rect">
                            <a:avLst/>
                          </a:prstGeom>
                          <a:noFill/>
                        </pic:spPr>
                      </pic:pic>
                    </a:graphicData>
                  </a:graphic>
                </wp:inline>
              </w:drawing>
            </w:r>
          </w:p>
        </w:tc>
      </w:tr>
      <w:tr w:rsidR="00ED50AD" w14:paraId="61A6F7E1" w14:textId="77777777" w:rsidTr="000B54E7">
        <w:tc>
          <w:tcPr>
            <w:tcW w:w="4964" w:type="dxa"/>
            <w:hideMark/>
          </w:tcPr>
          <w:p w14:paraId="4157FEB7" w14:textId="77777777" w:rsidR="00ED50AD" w:rsidRDefault="00ED50AD" w:rsidP="00956AA6"/>
        </w:tc>
        <w:tc>
          <w:tcPr>
            <w:tcW w:w="4062" w:type="dxa"/>
          </w:tcPr>
          <w:p w14:paraId="3A842E69" w14:textId="77777777" w:rsidR="00ED50AD" w:rsidRDefault="00ED50AD" w:rsidP="00956AA6">
            <w:pPr>
              <w:rPr>
                <w:rFonts w:cs="Arial"/>
              </w:rPr>
            </w:pPr>
            <w:r>
              <w:rPr>
                <w:rFonts w:cs="Arial"/>
              </w:rPr>
              <w:t xml:space="preserve">Gavin Boyle, Chief Executive, </w:t>
            </w:r>
          </w:p>
          <w:p w14:paraId="7BF5379A" w14:textId="070BCF4A" w:rsidR="00ED50AD" w:rsidRPr="003D0C87" w:rsidRDefault="00ED50AD" w:rsidP="00956AA6">
            <w:pPr>
              <w:rPr>
                <w:rFonts w:cs="Arial"/>
                <w:bCs/>
              </w:rPr>
            </w:pPr>
            <w:r w:rsidRPr="003D0C87">
              <w:rPr>
                <w:rFonts w:cs="Arial"/>
                <w:bCs/>
              </w:rPr>
              <w:t>NHS South Yorkshire Integrated Care Board (ICB)</w:t>
            </w:r>
          </w:p>
          <w:p w14:paraId="25A5B895" w14:textId="7FE1307C" w:rsidR="00ED50AD" w:rsidRDefault="00ED50AD" w:rsidP="00956AA6">
            <w:r>
              <w:t xml:space="preserve">Date: </w:t>
            </w:r>
            <w:r w:rsidR="003641E4" w:rsidRPr="003641E4">
              <w:t>10</w:t>
            </w:r>
            <w:r w:rsidR="003641E4" w:rsidRPr="003641E4">
              <w:rPr>
                <w:vertAlign w:val="superscript"/>
              </w:rPr>
              <w:t>th</w:t>
            </w:r>
            <w:r w:rsidR="003641E4" w:rsidRPr="003641E4">
              <w:t xml:space="preserve"> December 2024</w:t>
            </w:r>
          </w:p>
        </w:tc>
      </w:tr>
      <w:tr w:rsidR="00ED50AD" w14:paraId="5A773353" w14:textId="77777777" w:rsidTr="000B54E7">
        <w:tc>
          <w:tcPr>
            <w:tcW w:w="4964" w:type="dxa"/>
          </w:tcPr>
          <w:p w14:paraId="480F774D" w14:textId="60F8D446" w:rsidR="00ED50AD" w:rsidRDefault="007B1726" w:rsidP="00956AA6">
            <w:pPr>
              <w:rPr>
                <w:rFonts w:cs="Arial"/>
                <w:b/>
                <w:noProof/>
                <w:lang w:eastAsia="en-GB"/>
              </w:rPr>
            </w:pPr>
            <w:r>
              <w:rPr>
                <w:rFonts w:cs="Arial"/>
                <w:b/>
                <w:noProof/>
                <w14:ligatures w14:val="standardContextual"/>
              </w:rPr>
              <w:drawing>
                <wp:anchor distT="0" distB="0" distL="114300" distR="114300" simplePos="0" relativeHeight="251660288" behindDoc="0" locked="0" layoutInCell="1" allowOverlap="1" wp14:anchorId="58664F52" wp14:editId="2C5A439B">
                  <wp:simplePos x="0" y="0"/>
                  <wp:positionH relativeFrom="margin">
                    <wp:posOffset>455748</wp:posOffset>
                  </wp:positionH>
                  <wp:positionV relativeFrom="paragraph">
                    <wp:posOffset>203049</wp:posOffset>
                  </wp:positionV>
                  <wp:extent cx="1332537" cy="1996886"/>
                  <wp:effectExtent l="0" t="0" r="1270" b="3810"/>
                  <wp:wrapNone/>
                  <wp:docPr id="4" name="Picture 4" descr="A person in a uniform with a checkere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uniform with a checkered ti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2537" cy="1996886"/>
                          </a:xfrm>
                          <a:prstGeom prst="rect">
                            <a:avLst/>
                          </a:prstGeom>
                        </pic:spPr>
                      </pic:pic>
                    </a:graphicData>
                  </a:graphic>
                  <wp14:sizeRelH relativeFrom="margin">
                    <wp14:pctWidth>0</wp14:pctWidth>
                  </wp14:sizeRelH>
                  <wp14:sizeRelV relativeFrom="margin">
                    <wp14:pctHeight>0</wp14:pctHeight>
                  </wp14:sizeRelV>
                </wp:anchor>
              </w:drawing>
            </w:r>
          </w:p>
          <w:p w14:paraId="1460B31F" w14:textId="09BADE8F" w:rsidR="000B54E7" w:rsidRPr="00FA2D99" w:rsidRDefault="00A37FD8" w:rsidP="000B54E7">
            <w:pPr>
              <w:spacing w:before="40" w:after="0" w:line="240" w:lineRule="auto"/>
              <w:ind w:left="3600"/>
              <w:rPr>
                <w:rFonts w:cs="Arial"/>
              </w:rPr>
            </w:pPr>
            <w:r>
              <w:rPr>
                <w:rFonts w:cs="Arial"/>
                <w:b/>
              </w:rPr>
              <w:t xml:space="preserve">                </w:t>
            </w:r>
            <w:r w:rsidR="000B54E7">
              <w:rPr>
                <w:rFonts w:cs="Arial"/>
              </w:rPr>
              <w:br/>
            </w:r>
          </w:p>
          <w:p w14:paraId="5CC46030" w14:textId="417C70B5" w:rsidR="000B54E7" w:rsidRDefault="000B54E7" w:rsidP="000B54E7">
            <w:pPr>
              <w:spacing w:before="40" w:after="0" w:line="240" w:lineRule="auto"/>
              <w:ind w:left="2880"/>
              <w:rPr>
                <w:rFonts w:cs="Arial"/>
              </w:rPr>
            </w:pPr>
          </w:p>
          <w:p w14:paraId="74AAE68E" w14:textId="02D992FE" w:rsidR="000B54E7" w:rsidRDefault="000B54E7" w:rsidP="000B54E7">
            <w:pPr>
              <w:spacing w:before="40" w:after="0" w:line="240" w:lineRule="auto"/>
              <w:ind w:left="2160"/>
              <w:rPr>
                <w:rFonts w:cs="Arial"/>
              </w:rPr>
            </w:pPr>
          </w:p>
          <w:p w14:paraId="5D806514" w14:textId="189982F4" w:rsidR="000B54E7" w:rsidRDefault="000B54E7" w:rsidP="00956AA6">
            <w:pPr>
              <w:rPr>
                <w:rFonts w:cs="Arial"/>
                <w:b/>
                <w:noProof/>
                <w:lang w:eastAsia="en-GB"/>
              </w:rPr>
            </w:pPr>
          </w:p>
        </w:tc>
        <w:tc>
          <w:tcPr>
            <w:tcW w:w="4062" w:type="dxa"/>
          </w:tcPr>
          <w:p w14:paraId="5DF0BF08" w14:textId="77777777" w:rsidR="00ED50AD" w:rsidRDefault="00ED50AD" w:rsidP="00956AA6"/>
          <w:p w14:paraId="7B0C6D08" w14:textId="77777777" w:rsidR="007B1726" w:rsidRDefault="007B1726" w:rsidP="00956AA6"/>
          <w:p w14:paraId="0B1706F1" w14:textId="77777777" w:rsidR="009613A5" w:rsidRDefault="007B1726" w:rsidP="000D0296">
            <w:pPr>
              <w:rPr>
                <w:rFonts w:cs="Arial"/>
                <w:b/>
                <w:bCs/>
              </w:rPr>
            </w:pPr>
            <w:r>
              <w:rPr>
                <w:noProof/>
              </w:rPr>
              <w:drawing>
                <wp:anchor distT="0" distB="0" distL="114300" distR="114300" simplePos="0" relativeHeight="251659264" behindDoc="1" locked="0" layoutInCell="1" allowOverlap="1" wp14:anchorId="2A0DDECA" wp14:editId="0C6EF1B8">
                  <wp:simplePos x="0" y="0"/>
                  <wp:positionH relativeFrom="margin">
                    <wp:posOffset>21883</wp:posOffset>
                  </wp:positionH>
                  <wp:positionV relativeFrom="paragraph">
                    <wp:posOffset>26230</wp:posOffset>
                  </wp:positionV>
                  <wp:extent cx="1435608" cy="5074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435608" cy="507492"/>
                          </a:xfrm>
                          <a:prstGeom prst="rect">
                            <a:avLst/>
                          </a:prstGeom>
                        </pic:spPr>
                      </pic:pic>
                    </a:graphicData>
                  </a:graphic>
                </wp:anchor>
              </w:drawing>
            </w:r>
          </w:p>
          <w:p w14:paraId="6C931BB5" w14:textId="77777777" w:rsidR="009613A5" w:rsidRDefault="009613A5" w:rsidP="000D0296">
            <w:pPr>
              <w:rPr>
                <w:rFonts w:cs="Arial"/>
                <w:b/>
                <w:bCs/>
              </w:rPr>
            </w:pPr>
          </w:p>
          <w:p w14:paraId="6BDC899D" w14:textId="77777777" w:rsidR="009613A5" w:rsidRDefault="009613A5" w:rsidP="000D0296">
            <w:pPr>
              <w:rPr>
                <w:rFonts w:cs="Arial"/>
                <w:b/>
                <w:bCs/>
              </w:rPr>
            </w:pPr>
          </w:p>
          <w:p w14:paraId="07004DF3" w14:textId="629AE8A9" w:rsidR="000D0296" w:rsidRPr="009613A5" w:rsidRDefault="00B6516F" w:rsidP="000D0296">
            <w:pPr>
              <w:rPr>
                <w:rFonts w:cs="Arial"/>
                <w:b/>
                <w:bCs/>
              </w:rPr>
            </w:pPr>
            <w:r w:rsidRPr="007B1726">
              <w:rPr>
                <w:rFonts w:cs="Arial"/>
                <w:b/>
                <w:bCs/>
              </w:rPr>
              <w:t>Lauren Poultney</w:t>
            </w:r>
            <w:r w:rsidR="000D0296">
              <w:rPr>
                <w:rFonts w:cs="Arial"/>
              </w:rPr>
              <w:t>, Chief</w:t>
            </w:r>
            <w:r>
              <w:rPr>
                <w:rFonts w:cs="Arial"/>
              </w:rPr>
              <w:t xml:space="preserve"> Constable</w:t>
            </w:r>
            <w:r w:rsidR="000D0296">
              <w:rPr>
                <w:rFonts w:cs="Arial"/>
              </w:rPr>
              <w:t xml:space="preserve">, </w:t>
            </w:r>
            <w:r w:rsidR="007B1726">
              <w:rPr>
                <w:rFonts w:cs="Arial"/>
              </w:rPr>
              <w:br/>
            </w:r>
            <w:r w:rsidR="000D0296" w:rsidRPr="003D0C87">
              <w:rPr>
                <w:rFonts w:cs="Arial"/>
                <w:bCs/>
              </w:rPr>
              <w:t>South Yorkshire</w:t>
            </w:r>
            <w:r w:rsidR="007B1726">
              <w:rPr>
                <w:rFonts w:cs="Arial"/>
                <w:bCs/>
              </w:rPr>
              <w:t xml:space="preserve"> Police</w:t>
            </w:r>
          </w:p>
          <w:p w14:paraId="21B29126" w14:textId="0BEACFF4" w:rsidR="009613A5" w:rsidRDefault="007B1726" w:rsidP="00956AA6">
            <w:r>
              <w:t xml:space="preserve">Date: </w:t>
            </w:r>
            <w:bookmarkStart w:id="4" w:name="_Hlk192497502"/>
            <w:r>
              <w:t>10</w:t>
            </w:r>
            <w:r w:rsidRPr="007B1726">
              <w:rPr>
                <w:vertAlign w:val="superscript"/>
              </w:rPr>
              <w:t>th</w:t>
            </w:r>
            <w:r>
              <w:t xml:space="preserve"> December 2024</w:t>
            </w:r>
            <w:bookmarkEnd w:id="4"/>
          </w:p>
        </w:tc>
      </w:tr>
    </w:tbl>
    <w:p w14:paraId="29F8CCCC" w14:textId="50263BA7" w:rsidR="00ED50AD" w:rsidRDefault="000B54E7" w:rsidP="00ED50AD">
      <w:pPr>
        <w:spacing w:before="40" w:after="0" w:line="240" w:lineRule="auto"/>
        <w:rPr>
          <w:rFonts w:cs="Arial"/>
          <w:b/>
        </w:rPr>
      </w:pPr>
      <w:r>
        <w:rPr>
          <w:rFonts w:cs="Arial"/>
        </w:rPr>
        <w:t xml:space="preserve">                                                     </w:t>
      </w:r>
    </w:p>
    <w:p w14:paraId="48D57930" w14:textId="6DF2E4C4" w:rsidR="00ED50AD" w:rsidRDefault="00ED50AD" w:rsidP="00ED50AD">
      <w:pPr>
        <w:spacing w:before="40" w:after="0" w:line="240" w:lineRule="auto"/>
        <w:rPr>
          <w:rFonts w:cs="Arial"/>
          <w:b/>
        </w:rPr>
      </w:pPr>
    </w:p>
    <w:p w14:paraId="4097006D" w14:textId="44B32DF3" w:rsidR="00ED50AD" w:rsidRDefault="00ED50AD" w:rsidP="00ED50AD">
      <w:pPr>
        <w:spacing w:before="40" w:after="0" w:line="240" w:lineRule="auto"/>
        <w:rPr>
          <w:rFonts w:cs="Arial"/>
          <w:b/>
        </w:rPr>
      </w:pPr>
    </w:p>
    <w:p w14:paraId="7BF83534" w14:textId="2578B1DF" w:rsidR="00ED50AD" w:rsidRDefault="009613A5" w:rsidP="00ED50AD">
      <w:pPr>
        <w:spacing w:before="40" w:after="0" w:line="240" w:lineRule="auto"/>
        <w:rPr>
          <w:rFonts w:cs="Arial"/>
          <w:b/>
        </w:rPr>
      </w:pPr>
      <w:r w:rsidRPr="009613A5">
        <w:rPr>
          <w:rFonts w:cs="Arial"/>
          <w:b/>
          <w:noProof/>
        </w:rPr>
        <w:drawing>
          <wp:anchor distT="0" distB="0" distL="114300" distR="114300" simplePos="0" relativeHeight="251661312" behindDoc="1" locked="0" layoutInCell="1" allowOverlap="1" wp14:anchorId="00923B2E" wp14:editId="048BE11C">
            <wp:simplePos x="0" y="0"/>
            <wp:positionH relativeFrom="column">
              <wp:posOffset>436098</wp:posOffset>
            </wp:positionH>
            <wp:positionV relativeFrom="paragraph">
              <wp:posOffset>55535</wp:posOffset>
            </wp:positionV>
            <wp:extent cx="1413901" cy="1352211"/>
            <wp:effectExtent l="0" t="0" r="0" b="635"/>
            <wp:wrapNone/>
            <wp:docPr id="1944662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339" cy="13545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F5144E" w14:textId="71A2DA15" w:rsidR="009613A5" w:rsidRPr="009613A5" w:rsidRDefault="009613A5" w:rsidP="009613A5">
      <w:pPr>
        <w:spacing w:before="40" w:after="0"/>
        <w:rPr>
          <w:rFonts w:cs="Arial"/>
          <w:b/>
        </w:rPr>
      </w:pPr>
      <w:r w:rsidRPr="009613A5">
        <w:rPr>
          <w:rFonts w:cs="Arial"/>
          <w:b/>
          <w:noProof/>
        </w:rPr>
        <w:drawing>
          <wp:anchor distT="0" distB="0" distL="114300" distR="114300" simplePos="0" relativeHeight="251662336" behindDoc="1" locked="0" layoutInCell="1" allowOverlap="1" wp14:anchorId="5923974C" wp14:editId="75240828">
            <wp:simplePos x="0" y="0"/>
            <wp:positionH relativeFrom="column">
              <wp:posOffset>3158197</wp:posOffset>
            </wp:positionH>
            <wp:positionV relativeFrom="paragraph">
              <wp:posOffset>66040</wp:posOffset>
            </wp:positionV>
            <wp:extent cx="1694815" cy="738505"/>
            <wp:effectExtent l="0" t="0" r="635" b="4445"/>
            <wp:wrapNone/>
            <wp:docPr id="666843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4815" cy="738505"/>
                    </a:xfrm>
                    <a:prstGeom prst="rect">
                      <a:avLst/>
                    </a:prstGeom>
                    <a:noFill/>
                    <a:ln>
                      <a:noFill/>
                    </a:ln>
                  </pic:spPr>
                </pic:pic>
              </a:graphicData>
            </a:graphic>
          </wp:anchor>
        </w:drawing>
      </w:r>
      <w:r w:rsidR="002351F9">
        <w:rPr>
          <w:rFonts w:cs="Arial"/>
          <w:b/>
        </w:rPr>
        <w:t xml:space="preserve">                       </w:t>
      </w:r>
    </w:p>
    <w:p w14:paraId="60807F65" w14:textId="641E189B" w:rsidR="009613A5" w:rsidRDefault="002351F9" w:rsidP="00ED50AD">
      <w:pPr>
        <w:spacing w:before="40" w:after="0" w:line="240" w:lineRule="auto"/>
        <w:rPr>
          <w:rFonts w:cs="Arial"/>
          <w:b/>
        </w:rPr>
      </w:pPr>
      <w:r>
        <w:rPr>
          <w:rFonts w:cs="Arial"/>
          <w:b/>
        </w:rPr>
        <w:t xml:space="preserve">                              </w:t>
      </w:r>
      <w:r w:rsidR="009613A5">
        <w:rPr>
          <w:rFonts w:cs="Arial"/>
          <w:b/>
        </w:rPr>
        <w:tab/>
      </w:r>
      <w:r w:rsidR="009613A5">
        <w:rPr>
          <w:rFonts w:cs="Arial"/>
          <w:b/>
        </w:rPr>
        <w:tab/>
      </w:r>
      <w:r w:rsidR="009613A5">
        <w:rPr>
          <w:rFonts w:cs="Arial"/>
          <w:b/>
        </w:rPr>
        <w:tab/>
      </w:r>
      <w:r w:rsidR="009613A5">
        <w:rPr>
          <w:rFonts w:cs="Arial"/>
          <w:b/>
        </w:rPr>
        <w:tab/>
      </w:r>
    </w:p>
    <w:p w14:paraId="44DEC802" w14:textId="775E2CB4" w:rsidR="009613A5" w:rsidRPr="009613A5" w:rsidRDefault="009613A5" w:rsidP="009613A5">
      <w:pPr>
        <w:spacing w:before="40" w:after="0" w:line="240" w:lineRule="auto"/>
        <w:ind w:left="5040"/>
        <w:rPr>
          <w:rFonts w:cs="Arial"/>
          <w:b/>
        </w:rPr>
      </w:pPr>
    </w:p>
    <w:p w14:paraId="743A273F" w14:textId="77777777" w:rsidR="009613A5" w:rsidRDefault="009613A5" w:rsidP="009613A5">
      <w:pPr>
        <w:spacing w:before="40" w:after="0" w:line="240" w:lineRule="auto"/>
        <w:ind w:left="5040"/>
        <w:rPr>
          <w:rFonts w:cs="Arial"/>
          <w:b/>
        </w:rPr>
      </w:pPr>
    </w:p>
    <w:p w14:paraId="0D4EF41D" w14:textId="77777777" w:rsidR="009613A5" w:rsidRDefault="009613A5" w:rsidP="009613A5">
      <w:pPr>
        <w:spacing w:before="40" w:after="0" w:line="240" w:lineRule="auto"/>
        <w:ind w:left="5040"/>
        <w:rPr>
          <w:rFonts w:cs="Arial"/>
          <w:b/>
        </w:rPr>
      </w:pPr>
    </w:p>
    <w:p w14:paraId="7C1E0366" w14:textId="7600872E" w:rsidR="00ED50AD" w:rsidRDefault="00ED50AD" w:rsidP="009613A5">
      <w:pPr>
        <w:spacing w:before="40" w:after="0" w:line="240" w:lineRule="auto"/>
        <w:ind w:left="5040"/>
        <w:rPr>
          <w:rFonts w:cs="Arial"/>
        </w:rPr>
      </w:pPr>
      <w:r w:rsidRPr="00FA2D99">
        <w:rPr>
          <w:rFonts w:cs="Arial"/>
          <w:b/>
        </w:rPr>
        <w:t>Sharon Kemp</w:t>
      </w:r>
      <w:r w:rsidRPr="00FA2D99">
        <w:rPr>
          <w:rFonts w:cs="Arial"/>
        </w:rPr>
        <w:t xml:space="preserve">, Chief Executive, Rotherham </w:t>
      </w:r>
      <w:r w:rsidR="002351F9">
        <w:rPr>
          <w:rFonts w:cs="Arial"/>
        </w:rPr>
        <w:t xml:space="preserve">                                                   </w:t>
      </w:r>
      <w:r w:rsidRPr="00FA2D99">
        <w:rPr>
          <w:rFonts w:cs="Arial"/>
        </w:rPr>
        <w:t>Metropolitan Borough Council</w:t>
      </w:r>
    </w:p>
    <w:p w14:paraId="26755578" w14:textId="3B8D10B6" w:rsidR="00ED50AD" w:rsidRDefault="00ED50AD" w:rsidP="00ED50AD">
      <w:pPr>
        <w:spacing w:before="40" w:after="0" w:line="240" w:lineRule="auto"/>
        <w:rPr>
          <w:rFonts w:cs="Arial"/>
        </w:rPr>
      </w:pPr>
    </w:p>
    <w:p w14:paraId="7E5CA858" w14:textId="6BBE5B80" w:rsidR="00ED50AD" w:rsidRDefault="00ED50AD" w:rsidP="00ED50AD">
      <w:pPr>
        <w:spacing w:before="40" w:after="0" w:line="240" w:lineRule="auto"/>
        <w:rPr>
          <w:rFonts w:cs="Arial"/>
        </w:rPr>
      </w:pPr>
      <w:r w:rsidRPr="00FA2D99">
        <w:rPr>
          <w:rFonts w:cs="Arial"/>
        </w:rPr>
        <w:t xml:space="preserve">    </w:t>
      </w:r>
      <w:r>
        <w:rPr>
          <w:rFonts w:cs="Arial"/>
        </w:rPr>
        <w:t xml:space="preserve">      </w:t>
      </w:r>
    </w:p>
    <w:p w14:paraId="43B32A4F" w14:textId="00F073D3" w:rsidR="00ED50AD" w:rsidRDefault="00ED50AD" w:rsidP="00ED50AD">
      <w:pPr>
        <w:spacing w:before="40" w:after="0" w:line="240" w:lineRule="auto"/>
        <w:rPr>
          <w:rFonts w:cs="Arial"/>
        </w:rPr>
      </w:pPr>
      <w:r>
        <w:rPr>
          <w:rFonts w:cs="Arial"/>
        </w:rPr>
        <w:t xml:space="preserve"> </w:t>
      </w:r>
      <w:r w:rsidR="002351F9">
        <w:rPr>
          <w:rFonts w:cs="Arial"/>
        </w:rPr>
        <w:t xml:space="preserve">                                                    </w:t>
      </w:r>
      <w:r w:rsidR="009613A5">
        <w:rPr>
          <w:rFonts w:cs="Arial"/>
        </w:rPr>
        <w:tab/>
      </w:r>
      <w:r w:rsidR="009613A5">
        <w:rPr>
          <w:rFonts w:cs="Arial"/>
        </w:rPr>
        <w:tab/>
      </w:r>
      <w:r w:rsidR="009613A5">
        <w:rPr>
          <w:rFonts w:cs="Arial"/>
        </w:rPr>
        <w:tab/>
      </w:r>
      <w:r w:rsidRPr="00FA2D99">
        <w:rPr>
          <w:rFonts w:cs="Arial"/>
        </w:rPr>
        <w:t xml:space="preserve">Date: </w:t>
      </w:r>
      <w:r w:rsidR="009613A5" w:rsidRPr="009613A5">
        <w:rPr>
          <w:rFonts w:cs="Arial"/>
        </w:rPr>
        <w:t>10</w:t>
      </w:r>
      <w:r w:rsidR="009613A5" w:rsidRPr="009613A5">
        <w:rPr>
          <w:rFonts w:cs="Arial"/>
          <w:vertAlign w:val="superscript"/>
        </w:rPr>
        <w:t>th</w:t>
      </w:r>
      <w:r w:rsidR="009613A5" w:rsidRPr="009613A5">
        <w:rPr>
          <w:rFonts w:cs="Arial"/>
        </w:rPr>
        <w:t xml:space="preserve"> December 2024</w:t>
      </w:r>
    </w:p>
    <w:p w14:paraId="4B6AF9BB" w14:textId="616C43DA" w:rsidR="00ED50AD" w:rsidRDefault="00ED50AD" w:rsidP="00ED50AD">
      <w:pPr>
        <w:spacing w:before="40" w:after="0" w:line="240" w:lineRule="auto"/>
        <w:rPr>
          <w:rFonts w:cs="Arial"/>
        </w:rPr>
      </w:pPr>
    </w:p>
    <w:p w14:paraId="61FB5D63" w14:textId="03612ED6" w:rsidR="00ED50AD" w:rsidRDefault="00ED50AD" w:rsidP="00ED50AD">
      <w:pPr>
        <w:spacing w:before="40" w:after="0" w:line="240" w:lineRule="auto"/>
        <w:rPr>
          <w:rFonts w:cs="Arial"/>
        </w:rPr>
      </w:pPr>
    </w:p>
    <w:p w14:paraId="47933278" w14:textId="6BD15ABA" w:rsidR="009613A5" w:rsidRDefault="00791818" w:rsidP="000B54E7">
      <w:pPr>
        <w:spacing w:before="40" w:after="0" w:line="240" w:lineRule="auto"/>
        <w:ind w:left="2880"/>
        <w:rPr>
          <w:rFonts w:cs="Arial"/>
          <w:b/>
          <w:bCs/>
        </w:rPr>
      </w:pPr>
      <w:r w:rsidRPr="00DE7041">
        <w:rPr>
          <w:rFonts w:cs="Arial"/>
          <w:b/>
          <w:bCs/>
          <w:noProof/>
        </w:rPr>
        <w:drawing>
          <wp:anchor distT="0" distB="0" distL="114300" distR="114300" simplePos="0" relativeHeight="251666432" behindDoc="1" locked="0" layoutInCell="1" allowOverlap="1" wp14:anchorId="1DCB018F" wp14:editId="3FAD2361">
            <wp:simplePos x="0" y="0"/>
            <wp:positionH relativeFrom="column">
              <wp:posOffset>571500</wp:posOffset>
            </wp:positionH>
            <wp:positionV relativeFrom="paragraph">
              <wp:posOffset>27940</wp:posOffset>
            </wp:positionV>
            <wp:extent cx="1377950" cy="1377950"/>
            <wp:effectExtent l="0" t="0" r="0" b="0"/>
            <wp:wrapNone/>
            <wp:docPr id="1739817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79564" w14:textId="60254500" w:rsidR="009613A5" w:rsidRDefault="00B965D6" w:rsidP="000B54E7">
      <w:pPr>
        <w:spacing w:before="40" w:after="0" w:line="240" w:lineRule="auto"/>
        <w:ind w:left="2880"/>
        <w:rPr>
          <w:rFonts w:cs="Arial"/>
          <w:b/>
          <w:bCs/>
        </w:rPr>
      </w:pPr>
      <w:r>
        <w:rPr>
          <w:rFonts w:cs="Arial"/>
          <w:b/>
          <w:bCs/>
        </w:rPr>
        <w:tab/>
      </w:r>
      <w:r>
        <w:rPr>
          <w:rFonts w:cs="Arial"/>
          <w:b/>
          <w:bCs/>
        </w:rPr>
        <w:tab/>
      </w:r>
      <w:r>
        <w:rPr>
          <w:rFonts w:cs="Arial"/>
          <w:b/>
          <w:bCs/>
        </w:rPr>
        <w:tab/>
      </w:r>
    </w:p>
    <w:p w14:paraId="744230FC" w14:textId="013056D1" w:rsidR="009613A5" w:rsidRDefault="00B965D6" w:rsidP="000B54E7">
      <w:pPr>
        <w:spacing w:before="40" w:after="0" w:line="240" w:lineRule="auto"/>
        <w:ind w:left="2880"/>
        <w:rPr>
          <w:rFonts w:cs="Arial"/>
          <w:b/>
          <w:bCs/>
        </w:rPr>
      </w:pPr>
      <w:r w:rsidRPr="000E11DB">
        <w:rPr>
          <w:rFonts w:cs="Arial"/>
          <w:noProof/>
          <w:szCs w:val="24"/>
        </w:rPr>
        <w:drawing>
          <wp:anchor distT="0" distB="0" distL="114300" distR="114300" simplePos="0" relativeHeight="251672576" behindDoc="1" locked="0" layoutInCell="1" allowOverlap="1" wp14:anchorId="367F4D25" wp14:editId="0FF23967">
            <wp:simplePos x="0" y="0"/>
            <wp:positionH relativeFrom="column">
              <wp:posOffset>3218688</wp:posOffset>
            </wp:positionH>
            <wp:positionV relativeFrom="paragraph">
              <wp:posOffset>30175</wp:posOffset>
            </wp:positionV>
            <wp:extent cx="1371600" cy="595136"/>
            <wp:effectExtent l="0" t="0" r="0" b="0"/>
            <wp:wrapThrough wrapText="bothSides">
              <wp:wrapPolygon edited="0">
                <wp:start x="0" y="0"/>
                <wp:lineTo x="0" y="20747"/>
                <wp:lineTo x="21300" y="20747"/>
                <wp:lineTo x="21300" y="0"/>
                <wp:lineTo x="0" y="0"/>
              </wp:wrapPolygon>
            </wp:wrapThrough>
            <wp:docPr id="851122893" name="Picture 851122893"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air of glasses&#10;&#10;Description automatically generated with medium confidence"/>
                    <pic:cNvPicPr>
                      <a:picLocks noChangeAspect="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371600" cy="595136"/>
                    </a:xfrm>
                    <a:prstGeom prst="rect">
                      <a:avLst/>
                    </a:prstGeom>
                    <a:noFill/>
                    <a:ln>
                      <a:noFill/>
                    </a:ln>
                  </pic:spPr>
                </pic:pic>
              </a:graphicData>
            </a:graphic>
          </wp:anchor>
        </w:drawing>
      </w:r>
    </w:p>
    <w:p w14:paraId="7B83D807" w14:textId="73F0C34A" w:rsidR="009613A5" w:rsidRDefault="009613A5" w:rsidP="000B54E7">
      <w:pPr>
        <w:spacing w:before="40" w:after="0" w:line="240" w:lineRule="auto"/>
        <w:ind w:left="2880"/>
        <w:rPr>
          <w:rFonts w:cs="Arial"/>
          <w:b/>
          <w:bCs/>
        </w:rPr>
      </w:pPr>
    </w:p>
    <w:p w14:paraId="18C1073F" w14:textId="77777777" w:rsidR="00B965D6" w:rsidRDefault="00B965D6" w:rsidP="00B965D6">
      <w:pPr>
        <w:spacing w:before="40" w:after="0" w:line="240" w:lineRule="auto"/>
        <w:ind w:left="5040"/>
        <w:rPr>
          <w:rFonts w:cs="Arial"/>
          <w:b/>
          <w:bCs/>
        </w:rPr>
      </w:pPr>
    </w:p>
    <w:p w14:paraId="582788EE" w14:textId="2E8E00CA" w:rsidR="000B54E7" w:rsidRDefault="009F1B2D" w:rsidP="00B965D6">
      <w:pPr>
        <w:spacing w:before="40" w:after="0" w:line="240" w:lineRule="auto"/>
        <w:ind w:left="5040"/>
        <w:rPr>
          <w:rFonts w:cs="Arial"/>
        </w:rPr>
      </w:pPr>
      <w:r w:rsidRPr="009F1B2D">
        <w:rPr>
          <w:rFonts w:cs="Arial"/>
          <w:b/>
          <w:bCs/>
        </w:rPr>
        <w:t>Kate Josephs</w:t>
      </w:r>
      <w:r>
        <w:rPr>
          <w:rFonts w:cs="Arial"/>
        </w:rPr>
        <w:t xml:space="preserve">, </w:t>
      </w:r>
      <w:r w:rsidR="000B54E7">
        <w:rPr>
          <w:rFonts w:cs="Arial"/>
        </w:rPr>
        <w:t xml:space="preserve">Chief Executive, Sheffield </w:t>
      </w:r>
      <w:r w:rsidR="00A37FD8">
        <w:rPr>
          <w:rFonts w:cs="Arial"/>
        </w:rPr>
        <w:t xml:space="preserve">City </w:t>
      </w:r>
      <w:r w:rsidR="000B54E7">
        <w:rPr>
          <w:rFonts w:cs="Arial"/>
        </w:rPr>
        <w:t>Council</w:t>
      </w:r>
    </w:p>
    <w:p w14:paraId="0D99D975" w14:textId="415E7A84" w:rsidR="000B54E7" w:rsidRDefault="000B54E7" w:rsidP="000B54E7">
      <w:pPr>
        <w:spacing w:before="40" w:after="0" w:line="240" w:lineRule="auto"/>
        <w:ind w:left="2880"/>
        <w:rPr>
          <w:rFonts w:cs="Arial"/>
        </w:rPr>
      </w:pPr>
    </w:p>
    <w:p w14:paraId="185B10E0" w14:textId="1813F6BD" w:rsidR="000B54E7" w:rsidRDefault="000B54E7" w:rsidP="00DE7041">
      <w:pPr>
        <w:spacing w:before="40" w:after="0" w:line="240" w:lineRule="auto"/>
        <w:ind w:left="4320" w:firstLine="720"/>
        <w:rPr>
          <w:rFonts w:cs="Arial"/>
        </w:rPr>
      </w:pPr>
      <w:r w:rsidRPr="00FA2D99">
        <w:rPr>
          <w:rFonts w:cs="Arial"/>
        </w:rPr>
        <w:t xml:space="preserve">Date: </w:t>
      </w:r>
      <w:r w:rsidR="00C81DB7">
        <w:rPr>
          <w:rFonts w:cs="Arial"/>
        </w:rPr>
        <w:t>10</w:t>
      </w:r>
      <w:r w:rsidR="00C81DB7" w:rsidRPr="00C81DB7">
        <w:rPr>
          <w:rFonts w:cs="Arial"/>
          <w:vertAlign w:val="superscript"/>
        </w:rPr>
        <w:t>th</w:t>
      </w:r>
      <w:r w:rsidR="00C81DB7">
        <w:rPr>
          <w:rFonts w:cs="Arial"/>
        </w:rPr>
        <w:t xml:space="preserve"> December 2024</w:t>
      </w:r>
    </w:p>
    <w:p w14:paraId="24AB7220" w14:textId="77777777" w:rsidR="000B54E7" w:rsidRDefault="000B54E7" w:rsidP="000B54E7">
      <w:pPr>
        <w:spacing w:before="40" w:after="0" w:line="240" w:lineRule="auto"/>
        <w:ind w:left="2880"/>
        <w:rPr>
          <w:rFonts w:cs="Arial"/>
        </w:rPr>
      </w:pPr>
    </w:p>
    <w:p w14:paraId="34971229" w14:textId="77777777" w:rsidR="00791818" w:rsidRDefault="00791818" w:rsidP="000B54E7">
      <w:pPr>
        <w:spacing w:before="40" w:after="0" w:line="240" w:lineRule="auto"/>
        <w:ind w:left="2880"/>
        <w:rPr>
          <w:rFonts w:cs="Arial"/>
        </w:rPr>
      </w:pPr>
    </w:p>
    <w:p w14:paraId="7950AAF8" w14:textId="533A94F4" w:rsidR="000B54E7" w:rsidRDefault="000B54E7" w:rsidP="000B54E7">
      <w:pPr>
        <w:spacing w:before="40" w:after="0" w:line="240" w:lineRule="auto"/>
        <w:ind w:left="2880"/>
        <w:rPr>
          <w:rFonts w:cs="Arial"/>
        </w:rPr>
      </w:pPr>
    </w:p>
    <w:p w14:paraId="2388EB76" w14:textId="65B33DD9" w:rsidR="003641E4" w:rsidRPr="003641E4" w:rsidRDefault="003641E4" w:rsidP="003641E4">
      <w:pPr>
        <w:spacing w:before="40" w:after="0" w:line="240" w:lineRule="auto"/>
        <w:ind w:left="2880"/>
        <w:rPr>
          <w:rFonts w:cs="Arial"/>
        </w:rPr>
      </w:pPr>
      <w:r w:rsidRPr="003641E4">
        <w:rPr>
          <w:rFonts w:cs="Arial"/>
          <w:noProof/>
        </w:rPr>
        <w:drawing>
          <wp:anchor distT="0" distB="0" distL="114300" distR="114300" simplePos="0" relativeHeight="251671552" behindDoc="1" locked="0" layoutInCell="1" allowOverlap="1" wp14:anchorId="2211E4F2" wp14:editId="475AAAF8">
            <wp:simplePos x="0" y="0"/>
            <wp:positionH relativeFrom="column">
              <wp:posOffset>552450</wp:posOffset>
            </wp:positionH>
            <wp:positionV relativeFrom="paragraph">
              <wp:posOffset>30480</wp:posOffset>
            </wp:positionV>
            <wp:extent cx="1603488" cy="1370231"/>
            <wp:effectExtent l="0" t="0" r="0" b="1905"/>
            <wp:wrapNone/>
            <wp:docPr id="1340061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3488" cy="1370231"/>
                    </a:xfrm>
                    <a:prstGeom prst="rect">
                      <a:avLst/>
                    </a:prstGeom>
                    <a:noFill/>
                    <a:ln>
                      <a:noFill/>
                    </a:ln>
                  </pic:spPr>
                </pic:pic>
              </a:graphicData>
            </a:graphic>
          </wp:anchor>
        </w:drawing>
      </w:r>
    </w:p>
    <w:p w14:paraId="135C263D" w14:textId="77CC3D23" w:rsidR="000B54E7" w:rsidRDefault="000B54E7" w:rsidP="000B54E7">
      <w:pPr>
        <w:spacing w:before="40" w:after="0" w:line="240" w:lineRule="auto"/>
        <w:ind w:left="2880"/>
        <w:rPr>
          <w:rFonts w:cs="Arial"/>
        </w:rPr>
      </w:pPr>
    </w:p>
    <w:p w14:paraId="4501946A" w14:textId="425F0B20" w:rsidR="000B54E7" w:rsidRDefault="003641E4" w:rsidP="000B54E7">
      <w:pPr>
        <w:spacing w:before="40" w:after="0" w:line="240" w:lineRule="auto"/>
        <w:ind w:left="2880"/>
        <w:rPr>
          <w:rFonts w:cs="Arial"/>
        </w:rPr>
      </w:pPr>
      <w:r>
        <w:rPr>
          <w:noProof/>
          <w14:ligatures w14:val="standardContextual"/>
        </w:rPr>
        <w:drawing>
          <wp:anchor distT="0" distB="0" distL="114300" distR="114300" simplePos="0" relativeHeight="251670528" behindDoc="1" locked="0" layoutInCell="1" allowOverlap="1" wp14:anchorId="166CCADE" wp14:editId="43BB9939">
            <wp:simplePos x="0" y="0"/>
            <wp:positionH relativeFrom="column">
              <wp:posOffset>3079750</wp:posOffset>
            </wp:positionH>
            <wp:positionV relativeFrom="paragraph">
              <wp:posOffset>26670</wp:posOffset>
            </wp:positionV>
            <wp:extent cx="1985645" cy="6248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5645" cy="624840"/>
                    </a:xfrm>
                    <a:prstGeom prst="rect">
                      <a:avLst/>
                    </a:prstGeom>
                    <a:noFill/>
                    <a:ln>
                      <a:noFill/>
                    </a:ln>
                  </pic:spPr>
                </pic:pic>
              </a:graphicData>
            </a:graphic>
          </wp:anchor>
        </w:drawing>
      </w:r>
    </w:p>
    <w:p w14:paraId="7B80D8AF" w14:textId="1C4FF462" w:rsidR="000B54E7" w:rsidRDefault="000B54E7" w:rsidP="000B54E7">
      <w:pPr>
        <w:spacing w:before="40" w:after="0" w:line="240" w:lineRule="auto"/>
        <w:ind w:left="2880"/>
        <w:rPr>
          <w:rFonts w:cs="Arial"/>
        </w:rPr>
      </w:pPr>
    </w:p>
    <w:p w14:paraId="4ED6F2C0" w14:textId="77777777" w:rsidR="00791818" w:rsidRDefault="00791818" w:rsidP="00DE7041">
      <w:pPr>
        <w:spacing w:before="40" w:after="0" w:line="240" w:lineRule="auto"/>
        <w:ind w:left="5040"/>
        <w:rPr>
          <w:rFonts w:cs="Arial"/>
          <w:b/>
          <w:bCs/>
        </w:rPr>
      </w:pPr>
    </w:p>
    <w:p w14:paraId="4FC26F91" w14:textId="77777777" w:rsidR="00791818" w:rsidRDefault="00791818" w:rsidP="00DE7041">
      <w:pPr>
        <w:spacing w:before="40" w:after="0" w:line="240" w:lineRule="auto"/>
        <w:ind w:left="5040"/>
        <w:rPr>
          <w:rFonts w:cs="Arial"/>
          <w:b/>
          <w:bCs/>
        </w:rPr>
      </w:pPr>
    </w:p>
    <w:p w14:paraId="7462D349" w14:textId="272BA0BE" w:rsidR="00A37FD8" w:rsidRDefault="009F1B2D" w:rsidP="00DE7041">
      <w:pPr>
        <w:spacing w:before="40" w:after="0" w:line="240" w:lineRule="auto"/>
        <w:ind w:left="5040"/>
        <w:rPr>
          <w:rFonts w:cs="Arial"/>
        </w:rPr>
      </w:pPr>
      <w:r w:rsidRPr="009F1B2D">
        <w:rPr>
          <w:rFonts w:cs="Arial"/>
          <w:b/>
          <w:bCs/>
        </w:rPr>
        <w:t>Damian Allen</w:t>
      </w:r>
      <w:r>
        <w:rPr>
          <w:rFonts w:cs="Arial"/>
        </w:rPr>
        <w:t xml:space="preserve">, </w:t>
      </w:r>
      <w:r w:rsidR="000B54E7">
        <w:rPr>
          <w:rFonts w:cs="Arial"/>
        </w:rPr>
        <w:t xml:space="preserve">Chief Executive, </w:t>
      </w:r>
      <w:r w:rsidR="00A37FD8">
        <w:rPr>
          <w:rFonts w:cs="Arial"/>
        </w:rPr>
        <w:t xml:space="preserve">City of </w:t>
      </w:r>
      <w:r w:rsidR="000B54E7">
        <w:rPr>
          <w:rFonts w:cs="Arial"/>
        </w:rPr>
        <w:t xml:space="preserve">Doncaster </w:t>
      </w:r>
    </w:p>
    <w:p w14:paraId="66090CEF" w14:textId="77777777" w:rsidR="00DE7041" w:rsidRDefault="00DE7041" w:rsidP="00DE7041">
      <w:pPr>
        <w:spacing w:before="40" w:after="0" w:line="240" w:lineRule="auto"/>
        <w:ind w:left="5040"/>
        <w:rPr>
          <w:rFonts w:cs="Arial"/>
        </w:rPr>
      </w:pPr>
    </w:p>
    <w:p w14:paraId="46211736" w14:textId="267AD6ED" w:rsidR="00A37FD8" w:rsidRDefault="00DE7041" w:rsidP="000B54E7">
      <w:pPr>
        <w:spacing w:before="40" w:after="0" w:line="240" w:lineRule="auto"/>
        <w:ind w:left="2880"/>
        <w:rPr>
          <w:rFonts w:cs="Arial"/>
        </w:rPr>
      </w:pPr>
      <w:r>
        <w:rPr>
          <w:rFonts w:cs="Arial"/>
        </w:rPr>
        <w:tab/>
      </w:r>
      <w:r>
        <w:rPr>
          <w:rFonts w:cs="Arial"/>
        </w:rPr>
        <w:tab/>
      </w:r>
      <w:r>
        <w:rPr>
          <w:rFonts w:cs="Arial"/>
        </w:rPr>
        <w:tab/>
      </w:r>
      <w:r w:rsidRPr="00DE7041">
        <w:rPr>
          <w:rFonts w:cs="Arial"/>
        </w:rPr>
        <w:t xml:space="preserve">Date: </w:t>
      </w:r>
      <w:r w:rsidR="003641E4" w:rsidRPr="003641E4">
        <w:rPr>
          <w:rFonts w:cs="Arial"/>
        </w:rPr>
        <w:t>10</w:t>
      </w:r>
      <w:r w:rsidR="003641E4" w:rsidRPr="003641E4">
        <w:rPr>
          <w:rFonts w:cs="Arial"/>
          <w:vertAlign w:val="superscript"/>
        </w:rPr>
        <w:t>th</w:t>
      </w:r>
      <w:r w:rsidR="003641E4" w:rsidRPr="003641E4">
        <w:rPr>
          <w:rFonts w:cs="Arial"/>
        </w:rPr>
        <w:t xml:space="preserve"> December 2024</w:t>
      </w:r>
    </w:p>
    <w:p w14:paraId="3405DB38" w14:textId="12B54272" w:rsidR="00A37FD8" w:rsidRDefault="00A37FD8" w:rsidP="000B54E7">
      <w:pPr>
        <w:spacing w:before="40" w:after="0" w:line="240" w:lineRule="auto"/>
        <w:ind w:left="2880"/>
        <w:rPr>
          <w:rFonts w:cs="Arial"/>
        </w:rPr>
      </w:pPr>
    </w:p>
    <w:p w14:paraId="7F7A3634" w14:textId="77777777" w:rsidR="00791818" w:rsidRDefault="00791818" w:rsidP="000B54E7">
      <w:pPr>
        <w:spacing w:before="40" w:after="0" w:line="240" w:lineRule="auto"/>
        <w:ind w:left="2880"/>
        <w:rPr>
          <w:rFonts w:cs="Arial"/>
        </w:rPr>
      </w:pPr>
    </w:p>
    <w:p w14:paraId="10EB154E" w14:textId="77777777" w:rsidR="00791818" w:rsidRDefault="00791818" w:rsidP="000B54E7">
      <w:pPr>
        <w:spacing w:before="40" w:after="0" w:line="240" w:lineRule="auto"/>
        <w:ind w:left="2880"/>
        <w:rPr>
          <w:rFonts w:cs="Arial"/>
        </w:rPr>
      </w:pPr>
    </w:p>
    <w:p w14:paraId="2A4FC9DA" w14:textId="5B0D9D7C" w:rsidR="00A37FD8" w:rsidRDefault="00E64AA6" w:rsidP="000B54E7">
      <w:pPr>
        <w:spacing w:before="40" w:after="0" w:line="240" w:lineRule="auto"/>
        <w:ind w:left="2880"/>
        <w:rPr>
          <w:rFonts w:cs="Arial"/>
        </w:rPr>
      </w:pPr>
      <w:r>
        <w:rPr>
          <w:noProof/>
          <w14:ligatures w14:val="standardContextual"/>
        </w:rPr>
        <w:drawing>
          <wp:anchor distT="0" distB="0" distL="114300" distR="114300" simplePos="0" relativeHeight="251669504" behindDoc="1" locked="0" layoutInCell="1" allowOverlap="1" wp14:anchorId="61B399CD" wp14:editId="74012250">
            <wp:simplePos x="0" y="0"/>
            <wp:positionH relativeFrom="column">
              <wp:posOffset>3079749</wp:posOffset>
            </wp:positionH>
            <wp:positionV relativeFrom="paragraph">
              <wp:posOffset>32385</wp:posOffset>
            </wp:positionV>
            <wp:extent cx="2911151" cy="609600"/>
            <wp:effectExtent l="0" t="0" r="3810" b="0"/>
            <wp:wrapNone/>
            <wp:docPr id="264748995" name="Picture 1" descr="cid:image001.jpg@01D56172.5853CA70, Picture">
              <a:extLst xmlns:a="http://schemas.openxmlformats.org/drawingml/2006/main">
                <a:ext uri="{FF2B5EF4-FFF2-40B4-BE49-F238E27FC236}">
                  <a16:creationId xmlns:a16="http://schemas.microsoft.com/office/drawing/2014/main" id="{0328E359-A581-4F47-9D80-5DDEB2E99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8995" name="Picture 264748995" descr="cid:image001.jpg@01D56172.5853CA70, Picture">
                      <a:extLst>
                        <a:ext uri="{FF2B5EF4-FFF2-40B4-BE49-F238E27FC236}">
                          <a16:creationId xmlns:a16="http://schemas.microsoft.com/office/drawing/2014/main" id="{0328E359-A581-4F47-9D80-5DDEB2E99D9C}"/>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913677" cy="610129"/>
                    </a:xfrm>
                    <a:prstGeom prst="rect">
                      <a:avLst/>
                    </a:prstGeom>
                  </pic:spPr>
                </pic:pic>
              </a:graphicData>
            </a:graphic>
            <wp14:sizeRelH relativeFrom="margin">
              <wp14:pctWidth>0</wp14:pctWidth>
            </wp14:sizeRelH>
            <wp14:sizeRelV relativeFrom="margin">
              <wp14:pctHeight>0</wp14:pctHeight>
            </wp14:sizeRelV>
          </wp:anchor>
        </w:drawing>
      </w:r>
      <w:r w:rsidR="00791818" w:rsidRPr="00DE7041">
        <w:rPr>
          <w:rFonts w:cs="Arial"/>
          <w:b/>
          <w:bCs/>
          <w:noProof/>
        </w:rPr>
        <w:drawing>
          <wp:anchor distT="0" distB="0" distL="114300" distR="114300" simplePos="0" relativeHeight="251667456" behindDoc="1" locked="0" layoutInCell="1" allowOverlap="1" wp14:anchorId="34B7B22A" wp14:editId="6F53FFDE">
            <wp:simplePos x="0" y="0"/>
            <wp:positionH relativeFrom="margin">
              <wp:posOffset>514350</wp:posOffset>
            </wp:positionH>
            <wp:positionV relativeFrom="paragraph">
              <wp:posOffset>29210</wp:posOffset>
            </wp:positionV>
            <wp:extent cx="3934460" cy="1473835"/>
            <wp:effectExtent l="0" t="0" r="0" b="0"/>
            <wp:wrapNone/>
            <wp:docPr id="455211978" name="Picture 3" descr="Sarah Norma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rah Norman pho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34460" cy="1473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AC82C" w14:textId="17ACCBA8" w:rsidR="00A37FD8" w:rsidRDefault="00A37FD8" w:rsidP="000B54E7">
      <w:pPr>
        <w:spacing w:before="40" w:after="0" w:line="240" w:lineRule="auto"/>
        <w:ind w:left="2880"/>
        <w:rPr>
          <w:rFonts w:cs="Arial"/>
        </w:rPr>
      </w:pPr>
    </w:p>
    <w:p w14:paraId="5EE578E8" w14:textId="233B2DFC" w:rsidR="00A37FD8" w:rsidRDefault="00A37FD8" w:rsidP="000B54E7">
      <w:pPr>
        <w:spacing w:before="40" w:after="0" w:line="240" w:lineRule="auto"/>
        <w:ind w:left="2880"/>
        <w:rPr>
          <w:rFonts w:cs="Arial"/>
        </w:rPr>
      </w:pPr>
    </w:p>
    <w:p w14:paraId="02A2BC38" w14:textId="281F81A7" w:rsidR="00791818" w:rsidRDefault="00791818" w:rsidP="00791818">
      <w:pPr>
        <w:spacing w:before="40" w:after="0" w:line="240" w:lineRule="auto"/>
        <w:ind w:left="5040"/>
        <w:rPr>
          <w:rFonts w:cs="Arial"/>
          <w:b/>
          <w:bCs/>
        </w:rPr>
      </w:pPr>
    </w:p>
    <w:p w14:paraId="0FCE0A13" w14:textId="72E5C155" w:rsidR="00791818" w:rsidRDefault="00791818" w:rsidP="00791818">
      <w:pPr>
        <w:spacing w:before="40" w:after="0" w:line="240" w:lineRule="auto"/>
        <w:ind w:left="5040"/>
        <w:rPr>
          <w:rFonts w:cs="Arial"/>
          <w:b/>
          <w:bCs/>
        </w:rPr>
      </w:pPr>
    </w:p>
    <w:p w14:paraId="761761A1" w14:textId="341498F7" w:rsidR="00DE7041" w:rsidRDefault="009F1B2D" w:rsidP="00791818">
      <w:pPr>
        <w:spacing w:before="40" w:after="0" w:line="240" w:lineRule="auto"/>
        <w:ind w:left="5040"/>
        <w:rPr>
          <w:rFonts w:cs="Arial"/>
        </w:rPr>
      </w:pPr>
      <w:r w:rsidRPr="009F1B2D">
        <w:rPr>
          <w:rFonts w:cs="Arial"/>
          <w:b/>
          <w:bCs/>
        </w:rPr>
        <w:t>Sarah Norman</w:t>
      </w:r>
      <w:r>
        <w:rPr>
          <w:rFonts w:cs="Arial"/>
        </w:rPr>
        <w:t xml:space="preserve">, </w:t>
      </w:r>
      <w:r w:rsidR="00A37FD8">
        <w:rPr>
          <w:rFonts w:cs="Arial"/>
        </w:rPr>
        <w:t xml:space="preserve">Chief Executive, Barnsley Metropolitan Borough </w:t>
      </w:r>
      <w:r w:rsidR="005B7B72">
        <w:rPr>
          <w:rFonts w:cs="Arial"/>
        </w:rPr>
        <w:t>Council</w:t>
      </w:r>
    </w:p>
    <w:p w14:paraId="55A3D24E" w14:textId="77777777" w:rsidR="00DE7041" w:rsidRDefault="00DE7041" w:rsidP="00DE7041">
      <w:pPr>
        <w:spacing w:before="40" w:after="0" w:line="240" w:lineRule="auto"/>
        <w:ind w:left="5040"/>
        <w:rPr>
          <w:rFonts w:cs="Arial"/>
        </w:rPr>
      </w:pPr>
    </w:p>
    <w:p w14:paraId="4DE07DC7" w14:textId="1F90BE6C" w:rsidR="00ED50AD" w:rsidRDefault="00DE7041" w:rsidP="00DE7041">
      <w:pPr>
        <w:spacing w:before="40" w:after="0" w:line="240" w:lineRule="auto"/>
        <w:ind w:left="5040"/>
        <w:rPr>
          <w:rFonts w:cs="Arial"/>
        </w:rPr>
      </w:pPr>
      <w:r w:rsidRPr="00DE7041">
        <w:rPr>
          <w:rFonts w:cs="Arial"/>
        </w:rPr>
        <w:t xml:space="preserve">Date: </w:t>
      </w:r>
      <w:r w:rsidR="003641E4" w:rsidRPr="003641E4">
        <w:rPr>
          <w:rFonts w:cs="Arial"/>
        </w:rPr>
        <w:t>10</w:t>
      </w:r>
      <w:r w:rsidR="003641E4" w:rsidRPr="003641E4">
        <w:rPr>
          <w:rFonts w:cs="Arial"/>
          <w:vertAlign w:val="superscript"/>
        </w:rPr>
        <w:t>th</w:t>
      </w:r>
      <w:r w:rsidR="003641E4" w:rsidRPr="003641E4">
        <w:rPr>
          <w:rFonts w:cs="Arial"/>
        </w:rPr>
        <w:t xml:space="preserve"> December 2024</w:t>
      </w:r>
      <w:r w:rsidR="00ED50AD">
        <w:rPr>
          <w:rFonts w:cs="Arial"/>
        </w:rPr>
        <w:br/>
      </w:r>
    </w:p>
    <w:p w14:paraId="3846180E" w14:textId="77777777" w:rsidR="00ED50AD" w:rsidRDefault="00ED50AD" w:rsidP="00ED50AD">
      <w:pPr>
        <w:spacing w:before="40" w:line="240" w:lineRule="auto"/>
        <w:rPr>
          <w:rFonts w:cs="Arial"/>
        </w:rPr>
      </w:pPr>
    </w:p>
    <w:p w14:paraId="7415A5FA" w14:textId="77777777" w:rsidR="00ED50AD" w:rsidRDefault="00ED50AD" w:rsidP="00ED50AD">
      <w:pPr>
        <w:rPr>
          <w:rFonts w:cs="Arial"/>
        </w:rPr>
      </w:pPr>
      <w:r>
        <w:rPr>
          <w:rFonts w:cs="Arial"/>
        </w:rPr>
        <w:br w:type="page"/>
      </w:r>
    </w:p>
    <w:p w14:paraId="7D8D604D" w14:textId="77777777" w:rsidR="00ED50AD" w:rsidRPr="00330A9C" w:rsidRDefault="00ED50AD" w:rsidP="00FF7D22">
      <w:pPr>
        <w:pStyle w:val="Heading1"/>
        <w:keepNext w:val="0"/>
        <w:keepLines w:val="0"/>
        <w:numPr>
          <w:ilvl w:val="0"/>
          <w:numId w:val="7"/>
        </w:numPr>
        <w:spacing w:before="200" w:after="200"/>
        <w:ind w:left="426" w:hanging="426"/>
        <w:rPr>
          <w:rFonts w:ascii="Arial" w:hAnsi="Arial" w:cs="Arial"/>
          <w:shd w:val="clear" w:color="auto" w:fill="FFFFFF" w:themeFill="background1"/>
        </w:rPr>
      </w:pPr>
      <w:bookmarkStart w:id="5" w:name="_Toc178591279"/>
      <w:r>
        <w:rPr>
          <w:rFonts w:ascii="Arial" w:hAnsi="Arial" w:cs="Arial"/>
          <w:shd w:val="clear" w:color="auto" w:fill="FFFFFF" w:themeFill="background1"/>
        </w:rPr>
        <w:lastRenderedPageBreak/>
        <w:t>Background</w:t>
      </w:r>
      <w:bookmarkEnd w:id="5"/>
    </w:p>
    <w:p w14:paraId="33B46D2C" w14:textId="77777777" w:rsidR="00ED50AD" w:rsidRPr="00FA2D99" w:rsidRDefault="00ED50AD" w:rsidP="00FF7D22">
      <w:pPr>
        <w:spacing w:before="40" w:line="360" w:lineRule="auto"/>
        <w:jc w:val="both"/>
        <w:rPr>
          <w:rFonts w:cs="Arial"/>
          <w:sz w:val="22"/>
        </w:rPr>
      </w:pPr>
      <w:r w:rsidRPr="00FA2D99">
        <w:rPr>
          <w:rFonts w:cs="Arial"/>
          <w:sz w:val="22"/>
        </w:rPr>
        <w:t xml:space="preserve">The Children Act 2004, as amended by the Children and Social Work Act 2017, requires that the three safeguarding partners (Local Authorities, </w:t>
      </w:r>
      <w:r>
        <w:rPr>
          <w:rFonts w:cs="Arial"/>
          <w:sz w:val="22"/>
        </w:rPr>
        <w:t>Integrated Care Board</w:t>
      </w:r>
      <w:r w:rsidRPr="00FA2D99">
        <w:rPr>
          <w:rFonts w:cs="Arial"/>
          <w:sz w:val="22"/>
        </w:rPr>
        <w:t xml:space="preserve"> and Chief Officers of Police), </w:t>
      </w:r>
      <w:proofErr w:type="gramStart"/>
      <w:r w:rsidRPr="00FA2D99">
        <w:rPr>
          <w:rFonts w:cs="Arial"/>
          <w:sz w:val="22"/>
        </w:rPr>
        <w:t>make arrangements</w:t>
      </w:r>
      <w:proofErr w:type="gramEnd"/>
      <w:r w:rsidRPr="00FA2D99">
        <w:rPr>
          <w:rFonts w:cs="Arial"/>
          <w:sz w:val="22"/>
        </w:rPr>
        <w:t xml:space="preserve"> to work in partnership together along with relevant agencies to safeguard and promote the welfare of children in the area.</w:t>
      </w:r>
    </w:p>
    <w:p w14:paraId="2BCD0CEC" w14:textId="77777777" w:rsidR="00ED50AD" w:rsidRPr="00FA2D99" w:rsidRDefault="00ED50AD" w:rsidP="00FF7D22">
      <w:pPr>
        <w:spacing w:before="40" w:line="360" w:lineRule="auto"/>
        <w:jc w:val="both"/>
        <w:rPr>
          <w:rFonts w:cs="Arial"/>
          <w:sz w:val="22"/>
        </w:rPr>
      </w:pPr>
      <w:r w:rsidRPr="00FA2D99">
        <w:rPr>
          <w:rFonts w:cs="Arial"/>
          <w:sz w:val="22"/>
        </w:rPr>
        <w:t>Working Together to Safeguard Children (20</w:t>
      </w:r>
      <w:r>
        <w:rPr>
          <w:rFonts w:cs="Arial"/>
          <w:sz w:val="22"/>
        </w:rPr>
        <w:t>23</w:t>
      </w:r>
      <w:r w:rsidRPr="00FA2D99">
        <w:rPr>
          <w:rFonts w:cs="Arial"/>
          <w:sz w:val="22"/>
        </w:rPr>
        <w:t xml:space="preserve">), is the statutory guidance which outlines what the responsibilities of safeguarding partners are, delivered through the new safeguarding arrangements. </w:t>
      </w:r>
      <w:r w:rsidRPr="003B5F61">
        <w:rPr>
          <w:rFonts w:cs="Arial"/>
          <w:sz w:val="22"/>
        </w:rPr>
        <w:t>This includes a shared accountability between the three key partners, the requirement to have independent scrutiny and the transition from Serious Case Reviews to Child Safeguarding Practice Reviews.</w:t>
      </w:r>
      <w:r w:rsidRPr="00FA2D99">
        <w:rPr>
          <w:rFonts w:cs="Arial"/>
          <w:sz w:val="22"/>
        </w:rPr>
        <w:t xml:space="preserve">  </w:t>
      </w:r>
    </w:p>
    <w:p w14:paraId="3F773240" w14:textId="5ACFA43B" w:rsidR="0016723E" w:rsidRDefault="00ED50AD" w:rsidP="00FF7D22">
      <w:pPr>
        <w:spacing w:before="40" w:line="360" w:lineRule="auto"/>
        <w:jc w:val="both"/>
        <w:rPr>
          <w:rFonts w:cs="Arial"/>
          <w:sz w:val="22"/>
        </w:rPr>
      </w:pPr>
      <w:r w:rsidRPr="00FA2D99">
        <w:rPr>
          <w:rFonts w:cs="Arial"/>
          <w:sz w:val="22"/>
        </w:rPr>
        <w:t xml:space="preserve">The three key partners must publish their arrangements by </w:t>
      </w:r>
      <w:r w:rsidR="00DF4E01">
        <w:rPr>
          <w:rFonts w:cs="Arial"/>
          <w:sz w:val="22"/>
        </w:rPr>
        <w:t>31</w:t>
      </w:r>
      <w:r w:rsidR="00DF4E01" w:rsidRPr="00DF4E01">
        <w:rPr>
          <w:rFonts w:cs="Arial"/>
          <w:sz w:val="22"/>
          <w:vertAlign w:val="superscript"/>
        </w:rPr>
        <w:t>st</w:t>
      </w:r>
      <w:r w:rsidR="00DF4E01">
        <w:rPr>
          <w:rFonts w:cs="Arial"/>
          <w:sz w:val="22"/>
        </w:rPr>
        <w:t xml:space="preserve"> December </w:t>
      </w:r>
      <w:r w:rsidRPr="00FA2D99">
        <w:rPr>
          <w:rFonts w:cs="Arial"/>
          <w:sz w:val="22"/>
        </w:rPr>
        <w:t>20</w:t>
      </w:r>
      <w:r>
        <w:rPr>
          <w:rFonts w:cs="Arial"/>
          <w:sz w:val="22"/>
        </w:rPr>
        <w:t>24</w:t>
      </w:r>
      <w:r w:rsidRPr="00DF52A7">
        <w:rPr>
          <w:rFonts w:cs="Arial"/>
          <w:color w:val="FF0000"/>
          <w:sz w:val="22"/>
        </w:rPr>
        <w:t xml:space="preserve">.  </w:t>
      </w:r>
      <w:r w:rsidRPr="00FA2D99">
        <w:rPr>
          <w:rFonts w:cs="Arial"/>
          <w:sz w:val="22"/>
        </w:rPr>
        <w:t xml:space="preserve">Transitional guidance has also been </w:t>
      </w:r>
      <w:r>
        <w:rPr>
          <w:rFonts w:cs="Arial"/>
          <w:sz w:val="22"/>
        </w:rPr>
        <w:t xml:space="preserve">published </w:t>
      </w:r>
      <w:r w:rsidRPr="00FA2D99">
        <w:rPr>
          <w:rFonts w:cs="Arial"/>
          <w:sz w:val="22"/>
        </w:rPr>
        <w:t xml:space="preserve">to set out the </w:t>
      </w:r>
      <w:r>
        <w:rPr>
          <w:rFonts w:cs="Arial"/>
          <w:sz w:val="22"/>
        </w:rPr>
        <w:t>change</w:t>
      </w:r>
      <w:r w:rsidRPr="00FA2D99">
        <w:rPr>
          <w:rFonts w:cs="Arial"/>
          <w:sz w:val="22"/>
        </w:rPr>
        <w:t xml:space="preserve"> from </w:t>
      </w:r>
      <w:r>
        <w:rPr>
          <w:rFonts w:cs="Arial"/>
          <w:sz w:val="22"/>
        </w:rPr>
        <w:t xml:space="preserve">the </w:t>
      </w:r>
      <w:r w:rsidRPr="00FA2D99">
        <w:rPr>
          <w:rFonts w:cs="Arial"/>
          <w:sz w:val="22"/>
        </w:rPr>
        <w:t>L</w:t>
      </w:r>
      <w:r>
        <w:rPr>
          <w:rFonts w:cs="Arial"/>
          <w:sz w:val="22"/>
        </w:rPr>
        <w:t xml:space="preserve">ocal </w:t>
      </w:r>
      <w:r w:rsidRPr="00FA2D99">
        <w:rPr>
          <w:rFonts w:cs="Arial"/>
          <w:sz w:val="22"/>
        </w:rPr>
        <w:t>S</w:t>
      </w:r>
      <w:r>
        <w:rPr>
          <w:rFonts w:cs="Arial"/>
          <w:sz w:val="22"/>
        </w:rPr>
        <w:t xml:space="preserve">afeguarding </w:t>
      </w:r>
      <w:r w:rsidRPr="00FA2D99">
        <w:rPr>
          <w:rFonts w:cs="Arial"/>
          <w:sz w:val="22"/>
        </w:rPr>
        <w:t>C</w:t>
      </w:r>
      <w:r>
        <w:rPr>
          <w:rFonts w:cs="Arial"/>
          <w:sz w:val="22"/>
        </w:rPr>
        <w:t xml:space="preserve">hildren </w:t>
      </w:r>
      <w:r w:rsidRPr="00FA2D99">
        <w:rPr>
          <w:rFonts w:cs="Arial"/>
          <w:sz w:val="22"/>
        </w:rPr>
        <w:t>B</w:t>
      </w:r>
      <w:r>
        <w:rPr>
          <w:rFonts w:cs="Arial"/>
          <w:sz w:val="22"/>
        </w:rPr>
        <w:t>oard (LSCB)</w:t>
      </w:r>
      <w:r w:rsidRPr="00FA2D99">
        <w:rPr>
          <w:rFonts w:cs="Arial"/>
          <w:sz w:val="22"/>
        </w:rPr>
        <w:t xml:space="preserve"> to the new </w:t>
      </w:r>
      <w:r>
        <w:rPr>
          <w:rFonts w:cs="Arial"/>
          <w:sz w:val="22"/>
        </w:rPr>
        <w:t xml:space="preserve">safeguarding </w:t>
      </w:r>
      <w:proofErr w:type="gramStart"/>
      <w:r>
        <w:rPr>
          <w:rFonts w:cs="Arial"/>
          <w:sz w:val="22"/>
        </w:rPr>
        <w:t>children</w:t>
      </w:r>
      <w:proofErr w:type="gramEnd"/>
      <w:r>
        <w:rPr>
          <w:rFonts w:cs="Arial"/>
          <w:sz w:val="22"/>
        </w:rPr>
        <w:t xml:space="preserve"> </w:t>
      </w:r>
      <w:r w:rsidRPr="00FA2D99">
        <w:rPr>
          <w:rFonts w:cs="Arial"/>
          <w:sz w:val="22"/>
        </w:rPr>
        <w:t>arrangements, which includes new accountability arrangements for Child Death Reviews and the move away from Serious Case Reviews.</w:t>
      </w:r>
    </w:p>
    <w:p w14:paraId="5CF0687B" w14:textId="4C571400" w:rsidR="00ED50AD" w:rsidRPr="00330A9C" w:rsidRDefault="0016723E" w:rsidP="00FF7D22">
      <w:pPr>
        <w:pStyle w:val="Heading1"/>
        <w:keepNext w:val="0"/>
        <w:keepLines w:val="0"/>
        <w:numPr>
          <w:ilvl w:val="0"/>
          <w:numId w:val="7"/>
        </w:numPr>
        <w:spacing w:before="200" w:after="200" w:line="360" w:lineRule="auto"/>
        <w:ind w:left="426" w:hanging="426"/>
        <w:jc w:val="both"/>
        <w:rPr>
          <w:rFonts w:ascii="Arial" w:hAnsi="Arial" w:cs="Arial"/>
          <w:shd w:val="clear" w:color="auto" w:fill="FFFFFF" w:themeFill="background1"/>
        </w:rPr>
      </w:pPr>
      <w:bookmarkStart w:id="6" w:name="_Toc178591280"/>
      <w:r>
        <w:rPr>
          <w:rFonts w:ascii="Arial" w:hAnsi="Arial" w:cs="Arial"/>
          <w:shd w:val="clear" w:color="auto" w:fill="FFFFFF" w:themeFill="background1"/>
        </w:rPr>
        <w:t xml:space="preserve">South Yorkshire </w:t>
      </w:r>
      <w:r w:rsidR="00ED50AD" w:rsidRPr="00330A9C">
        <w:rPr>
          <w:rFonts w:ascii="Arial" w:hAnsi="Arial" w:cs="Arial"/>
          <w:shd w:val="clear" w:color="auto" w:fill="FFFFFF" w:themeFill="background1"/>
        </w:rPr>
        <w:t>Safeguarding Partners responsibilities</w:t>
      </w:r>
      <w:bookmarkEnd w:id="6"/>
    </w:p>
    <w:p w14:paraId="0DE50F7A" w14:textId="07087B57" w:rsidR="00ED50AD" w:rsidRPr="008007E2" w:rsidRDefault="00ED50AD" w:rsidP="00ED50AD">
      <w:pPr>
        <w:spacing w:before="40" w:line="360" w:lineRule="auto"/>
        <w:jc w:val="both"/>
        <w:rPr>
          <w:rFonts w:cs="Arial"/>
          <w:sz w:val="22"/>
        </w:rPr>
      </w:pPr>
      <w:r w:rsidRPr="008007E2">
        <w:rPr>
          <w:sz w:val="22"/>
        </w:rPr>
        <w:t xml:space="preserve">There will be </w:t>
      </w:r>
      <w:r w:rsidR="00A37FD8">
        <w:rPr>
          <w:sz w:val="22"/>
        </w:rPr>
        <w:t xml:space="preserve">two </w:t>
      </w:r>
      <w:r w:rsidRPr="008007E2">
        <w:rPr>
          <w:sz w:val="22"/>
        </w:rPr>
        <w:t xml:space="preserve">meetings of South Yorkshire </w:t>
      </w:r>
      <w:r w:rsidR="00A37FD8">
        <w:rPr>
          <w:sz w:val="22"/>
        </w:rPr>
        <w:t>LSPs</w:t>
      </w:r>
      <w:r w:rsidRPr="008007E2">
        <w:rPr>
          <w:sz w:val="22"/>
        </w:rPr>
        <w:t xml:space="preserve"> to look at </w:t>
      </w:r>
      <w:r w:rsidR="005B7B72" w:rsidRPr="00B43A97">
        <w:rPr>
          <w:sz w:val="22"/>
        </w:rPr>
        <w:t xml:space="preserve">local </w:t>
      </w:r>
      <w:proofErr w:type="gramStart"/>
      <w:r w:rsidR="005B7B72" w:rsidRPr="00B43A97">
        <w:rPr>
          <w:sz w:val="22"/>
        </w:rPr>
        <w:t>place based</w:t>
      </w:r>
      <w:proofErr w:type="gramEnd"/>
      <w:r w:rsidR="005B7B72" w:rsidRPr="00B43A97">
        <w:rPr>
          <w:sz w:val="22"/>
        </w:rPr>
        <w:t xml:space="preserve"> arrangements and </w:t>
      </w:r>
      <w:bookmarkStart w:id="7" w:name="_Hlk181624499"/>
      <w:r w:rsidRPr="00B43A97">
        <w:rPr>
          <w:sz w:val="22"/>
        </w:rPr>
        <w:t>any safeg</w:t>
      </w:r>
      <w:r w:rsidRPr="008007E2">
        <w:rPr>
          <w:sz w:val="22"/>
        </w:rPr>
        <w:t xml:space="preserve">uarding matters </w:t>
      </w:r>
      <w:r w:rsidRPr="008007E2">
        <w:rPr>
          <w:rFonts w:cs="Arial"/>
          <w:sz w:val="22"/>
        </w:rPr>
        <w:t xml:space="preserve">across the region in which collaboration would prove effective. </w:t>
      </w:r>
      <w:bookmarkEnd w:id="7"/>
    </w:p>
    <w:p w14:paraId="278F782A" w14:textId="13B520CA" w:rsidR="00ED50AD" w:rsidRPr="00FF7D22" w:rsidRDefault="00ED50AD" w:rsidP="00FF7D22">
      <w:pPr>
        <w:spacing w:before="40" w:line="360" w:lineRule="auto"/>
        <w:jc w:val="both"/>
        <w:rPr>
          <w:rFonts w:cs="Arial"/>
          <w:sz w:val="22"/>
        </w:rPr>
      </w:pPr>
      <w:r w:rsidRPr="00FA2D99">
        <w:rPr>
          <w:rFonts w:cs="Arial"/>
          <w:sz w:val="22"/>
        </w:rPr>
        <w:t xml:space="preserve">The </w:t>
      </w:r>
      <w:r w:rsidRPr="00FF7D22">
        <w:rPr>
          <w:rFonts w:cs="Arial"/>
          <w:sz w:val="22"/>
        </w:rPr>
        <w:t xml:space="preserve">safeguarding partners in </w:t>
      </w:r>
      <w:r w:rsidR="002D6D18" w:rsidRPr="00FF7D22">
        <w:rPr>
          <w:rFonts w:cs="Arial"/>
          <w:sz w:val="22"/>
        </w:rPr>
        <w:t>South Yorkshire</w:t>
      </w:r>
      <w:r w:rsidRPr="00FF7D22">
        <w:rPr>
          <w:rFonts w:cs="Arial"/>
          <w:sz w:val="22"/>
        </w:rPr>
        <w:t xml:space="preserve"> are:</w:t>
      </w:r>
    </w:p>
    <w:p w14:paraId="4601A99E" w14:textId="3166CDED" w:rsidR="00ED50AD" w:rsidRPr="00FF7D22" w:rsidRDefault="00ED50AD" w:rsidP="00FF7D22">
      <w:pPr>
        <w:pStyle w:val="ListParagraph"/>
        <w:numPr>
          <w:ilvl w:val="0"/>
          <w:numId w:val="32"/>
        </w:numPr>
        <w:spacing w:before="40" w:line="360" w:lineRule="auto"/>
        <w:jc w:val="both"/>
        <w:rPr>
          <w:rFonts w:ascii="Arial" w:hAnsi="Arial" w:cs="Arial"/>
          <w:b/>
        </w:rPr>
      </w:pPr>
      <w:r w:rsidRPr="00FF7D22">
        <w:rPr>
          <w:rFonts w:ascii="Arial" w:hAnsi="Arial" w:cs="Arial"/>
          <w:b/>
        </w:rPr>
        <w:t>NHS South Yorkshire Integrated Care Board (ICB)</w:t>
      </w:r>
    </w:p>
    <w:p w14:paraId="48D4DB61" w14:textId="1742B066" w:rsidR="00ED50AD" w:rsidRPr="00FF7D22" w:rsidRDefault="002D6D18" w:rsidP="00FF7D22">
      <w:pPr>
        <w:pStyle w:val="ListParagraph"/>
        <w:numPr>
          <w:ilvl w:val="0"/>
          <w:numId w:val="32"/>
        </w:numPr>
        <w:spacing w:before="40" w:line="360" w:lineRule="auto"/>
        <w:jc w:val="both"/>
        <w:rPr>
          <w:rFonts w:ascii="Arial" w:hAnsi="Arial" w:cs="Arial"/>
          <w:b/>
        </w:rPr>
      </w:pPr>
      <w:r w:rsidRPr="00FF7D22">
        <w:rPr>
          <w:rFonts w:ascii="Arial" w:hAnsi="Arial" w:cs="Arial"/>
          <w:b/>
        </w:rPr>
        <w:t>South Yorkshire Local Authorities Chief Executives</w:t>
      </w:r>
    </w:p>
    <w:p w14:paraId="28F0EEEF" w14:textId="77777777" w:rsidR="00ED50AD" w:rsidRDefault="00ED50AD" w:rsidP="00FF7D22">
      <w:pPr>
        <w:pStyle w:val="ListParagraph"/>
        <w:numPr>
          <w:ilvl w:val="0"/>
          <w:numId w:val="32"/>
        </w:numPr>
        <w:spacing w:before="40" w:line="360" w:lineRule="auto"/>
        <w:jc w:val="both"/>
        <w:rPr>
          <w:rFonts w:ascii="Arial" w:hAnsi="Arial" w:cs="Arial"/>
          <w:b/>
        </w:rPr>
      </w:pPr>
      <w:r w:rsidRPr="00FF7D22">
        <w:rPr>
          <w:rFonts w:ascii="Arial" w:hAnsi="Arial" w:cs="Arial"/>
          <w:b/>
        </w:rPr>
        <w:t>South Yorkshire Police (SYP)</w:t>
      </w:r>
    </w:p>
    <w:p w14:paraId="439F4191" w14:textId="77777777" w:rsidR="00FF7D22" w:rsidRDefault="00FF7D22" w:rsidP="00FF7D22">
      <w:pPr>
        <w:pStyle w:val="ListParagraph"/>
        <w:spacing w:before="40" w:line="360" w:lineRule="auto"/>
        <w:jc w:val="both"/>
        <w:rPr>
          <w:rFonts w:ascii="Arial" w:hAnsi="Arial" w:cs="Arial"/>
          <w:b/>
        </w:rPr>
      </w:pPr>
    </w:p>
    <w:p w14:paraId="3E0B005F" w14:textId="08B7E0B9" w:rsidR="00ED50AD" w:rsidRPr="00FA2D99" w:rsidRDefault="00ED50AD" w:rsidP="00FF7D22">
      <w:pPr>
        <w:spacing w:before="40" w:line="360" w:lineRule="auto"/>
        <w:jc w:val="both"/>
        <w:rPr>
          <w:rFonts w:cs="Arial"/>
          <w:sz w:val="22"/>
        </w:rPr>
      </w:pPr>
      <w:r w:rsidRPr="00FA2D99">
        <w:rPr>
          <w:rFonts w:cs="Arial"/>
          <w:sz w:val="22"/>
        </w:rPr>
        <w:t xml:space="preserve">The geographic area for which the safeguarding partners have safeguarding responsibilities is </w:t>
      </w:r>
      <w:r w:rsidR="002D6D18">
        <w:rPr>
          <w:rFonts w:cs="Arial"/>
          <w:sz w:val="22"/>
        </w:rPr>
        <w:t>South Yorkshire</w:t>
      </w:r>
      <w:r w:rsidR="00FA7833">
        <w:rPr>
          <w:rFonts w:cs="Arial"/>
          <w:sz w:val="22"/>
        </w:rPr>
        <w:t xml:space="preserve">. </w:t>
      </w:r>
      <w:r w:rsidR="00DF52A7">
        <w:rPr>
          <w:rFonts w:cs="Arial"/>
          <w:sz w:val="22"/>
        </w:rPr>
        <w:t xml:space="preserve">The local authorities in the area </w:t>
      </w:r>
      <w:r w:rsidR="00B21876">
        <w:rPr>
          <w:rFonts w:cs="Arial"/>
          <w:sz w:val="22"/>
        </w:rPr>
        <w:t>are</w:t>
      </w:r>
      <w:r w:rsidR="00DF52A7">
        <w:rPr>
          <w:rFonts w:cs="Arial"/>
          <w:sz w:val="22"/>
        </w:rPr>
        <w:t xml:space="preserve"> Barnsley, Doncaster, Rotherham and Sheffield. </w:t>
      </w:r>
      <w:r w:rsidRPr="003061BE">
        <w:rPr>
          <w:rFonts w:cs="Arial"/>
          <w:sz w:val="22"/>
        </w:rPr>
        <w:t xml:space="preserve">The NHS services in the area consist of the NHS </w:t>
      </w:r>
      <w:r w:rsidR="003061BE" w:rsidRPr="003061BE">
        <w:rPr>
          <w:rFonts w:cs="Arial"/>
          <w:sz w:val="22"/>
        </w:rPr>
        <w:t xml:space="preserve">South Yorkshire </w:t>
      </w:r>
      <w:r w:rsidRPr="003061BE">
        <w:rPr>
          <w:rFonts w:cs="Arial"/>
          <w:sz w:val="22"/>
        </w:rPr>
        <w:t>ICB</w:t>
      </w:r>
      <w:r w:rsidR="003061BE" w:rsidRPr="003061BE">
        <w:rPr>
          <w:rFonts w:cs="Arial"/>
          <w:sz w:val="22"/>
        </w:rPr>
        <w:t xml:space="preserve"> and the following provider services via this link </w:t>
      </w:r>
      <w:hyperlink r:id="rId20" w:history="1">
        <w:r w:rsidR="003061BE">
          <w:rPr>
            <w:rStyle w:val="Hyperlink"/>
            <w:color w:val="0000FF"/>
          </w:rPr>
          <w:t>South Yorkshire ICS - Home (syics.co.uk)</w:t>
        </w:r>
      </w:hyperlink>
      <w:r w:rsidR="003061BE">
        <w:t>.</w:t>
      </w:r>
      <w:r>
        <w:rPr>
          <w:rFonts w:cs="Arial"/>
          <w:sz w:val="22"/>
        </w:rPr>
        <w:t>The Police force for the area is South Yorkshire Police.</w:t>
      </w:r>
      <w:r w:rsidR="00FA7833" w:rsidRPr="00FA7833">
        <w:rPr>
          <w:rFonts w:cs="Arial"/>
          <w:sz w:val="22"/>
        </w:rPr>
        <w:t xml:space="preserve"> </w:t>
      </w:r>
      <w:r w:rsidR="00FA7833">
        <w:rPr>
          <w:rFonts w:cs="Arial"/>
          <w:sz w:val="22"/>
        </w:rPr>
        <w:t>As outlined below placed based arrangements will also be in place to ensure that local arrangements for safeguarding are effective</w:t>
      </w:r>
      <w:r w:rsidR="00FA7833" w:rsidRPr="00FA2D99">
        <w:rPr>
          <w:rFonts w:cs="Arial"/>
          <w:sz w:val="22"/>
        </w:rPr>
        <w:t>.</w:t>
      </w:r>
    </w:p>
    <w:p w14:paraId="471A032B" w14:textId="3C549D2E" w:rsidR="00ED50AD" w:rsidRPr="00FA2D99" w:rsidRDefault="00ED50AD" w:rsidP="00FF7D22">
      <w:pPr>
        <w:spacing w:before="40" w:line="360" w:lineRule="auto"/>
        <w:jc w:val="both"/>
        <w:rPr>
          <w:rFonts w:cs="Arial"/>
          <w:sz w:val="22"/>
        </w:rPr>
      </w:pPr>
      <w:r w:rsidRPr="00FA2D99">
        <w:rPr>
          <w:rFonts w:cs="Arial"/>
          <w:sz w:val="22"/>
        </w:rPr>
        <w:t xml:space="preserve">The </w:t>
      </w:r>
      <w:r w:rsidR="00DF52A7">
        <w:rPr>
          <w:rFonts w:cs="Arial"/>
          <w:sz w:val="22"/>
        </w:rPr>
        <w:t>arrangements</w:t>
      </w:r>
      <w:r w:rsidRPr="00FA2D99">
        <w:rPr>
          <w:rFonts w:cs="Arial"/>
          <w:sz w:val="22"/>
        </w:rPr>
        <w:t xml:space="preserve"> for </w:t>
      </w:r>
      <w:r w:rsidR="0091015A">
        <w:rPr>
          <w:rFonts w:cs="Arial"/>
          <w:sz w:val="22"/>
        </w:rPr>
        <w:t>South Yorkshire</w:t>
      </w:r>
      <w:r w:rsidRPr="00FA2D99">
        <w:rPr>
          <w:rFonts w:cs="Arial"/>
          <w:sz w:val="22"/>
        </w:rPr>
        <w:t xml:space="preserve"> </w:t>
      </w:r>
      <w:r w:rsidR="00DF52A7">
        <w:rPr>
          <w:rFonts w:cs="Arial"/>
          <w:sz w:val="22"/>
        </w:rPr>
        <w:t xml:space="preserve">and individual local authority footprints </w:t>
      </w:r>
      <w:r w:rsidRPr="00FA2D99">
        <w:rPr>
          <w:rFonts w:cs="Arial"/>
          <w:sz w:val="22"/>
        </w:rPr>
        <w:t xml:space="preserve">recognises the importance of strong leadership for the new arrangements to be effective in bringing together </w:t>
      </w:r>
      <w:r w:rsidRPr="00FA2D99">
        <w:rPr>
          <w:rFonts w:cs="Arial"/>
          <w:sz w:val="22"/>
        </w:rPr>
        <w:lastRenderedPageBreak/>
        <w:t>the various organisations and agencies and the lead representative from each of the three safeguarding partners will play an active role at all levels of the new arrangements.</w:t>
      </w:r>
    </w:p>
    <w:p w14:paraId="4BF86D79" w14:textId="77777777" w:rsidR="00ED50AD" w:rsidRDefault="00ED50AD" w:rsidP="00FF7D22">
      <w:pPr>
        <w:spacing w:before="40" w:line="360" w:lineRule="auto"/>
        <w:jc w:val="both"/>
        <w:rPr>
          <w:rFonts w:cs="Arial"/>
          <w:sz w:val="22"/>
        </w:rPr>
      </w:pPr>
      <w:r>
        <w:rPr>
          <w:rFonts w:cs="Arial"/>
          <w:sz w:val="22"/>
        </w:rPr>
        <w:t>In line with the expectations set out in Working Together 2023, t</w:t>
      </w:r>
      <w:r w:rsidRPr="00FA2D99">
        <w:rPr>
          <w:rFonts w:cs="Arial"/>
          <w:sz w:val="22"/>
        </w:rPr>
        <w:t>he key responsibilities of the safeguarding partners are to</w:t>
      </w:r>
      <w:r>
        <w:rPr>
          <w:rFonts w:cs="Arial"/>
          <w:sz w:val="22"/>
        </w:rPr>
        <w:t xml:space="preserve"> ensure that:</w:t>
      </w:r>
    </w:p>
    <w:p w14:paraId="148CA788" w14:textId="77777777" w:rsidR="00ED50AD" w:rsidRPr="0079796A" w:rsidRDefault="00ED50AD" w:rsidP="00ED50AD">
      <w:pPr>
        <w:pStyle w:val="ListParagraph"/>
        <w:numPr>
          <w:ilvl w:val="0"/>
          <w:numId w:val="11"/>
        </w:numPr>
        <w:spacing w:before="40" w:line="360" w:lineRule="auto"/>
        <w:jc w:val="both"/>
        <w:rPr>
          <w:rFonts w:ascii="Arial" w:hAnsi="Arial" w:cs="Arial"/>
        </w:rPr>
      </w:pPr>
      <w:r w:rsidRPr="0079796A">
        <w:rPr>
          <w:rFonts w:ascii="Arial" w:hAnsi="Arial" w:cs="Arial"/>
        </w:rPr>
        <w:t>There is a clear, shared vision for how to improve outcomes for children locally across all levels of need and all types of harm</w:t>
      </w:r>
    </w:p>
    <w:p w14:paraId="7303C772" w14:textId="77777777" w:rsidR="00ED50AD" w:rsidRPr="0079796A" w:rsidRDefault="00ED50AD" w:rsidP="00ED50AD">
      <w:pPr>
        <w:pStyle w:val="ListParagraph"/>
        <w:numPr>
          <w:ilvl w:val="0"/>
          <w:numId w:val="11"/>
        </w:numPr>
        <w:spacing w:before="40" w:line="360" w:lineRule="auto"/>
        <w:jc w:val="both"/>
        <w:rPr>
          <w:rFonts w:ascii="Arial" w:hAnsi="Arial" w:cs="Arial"/>
        </w:rPr>
      </w:pPr>
      <w:r w:rsidRPr="0079796A">
        <w:rPr>
          <w:rFonts w:ascii="Arial" w:hAnsi="Arial" w:cs="Arial"/>
        </w:rPr>
        <w:t xml:space="preserve">When a child is identified as suffering or likely to suffer significant harm there is a prompt, appropriate and effective response to ensure the protection and support of the child </w:t>
      </w:r>
    </w:p>
    <w:p w14:paraId="730765B5" w14:textId="77777777" w:rsidR="00ED50AD" w:rsidRPr="0079796A" w:rsidRDefault="00ED50AD" w:rsidP="00ED50AD">
      <w:pPr>
        <w:pStyle w:val="ListParagraph"/>
        <w:numPr>
          <w:ilvl w:val="0"/>
          <w:numId w:val="11"/>
        </w:numPr>
        <w:spacing w:before="40" w:line="360" w:lineRule="auto"/>
        <w:jc w:val="both"/>
        <w:rPr>
          <w:rFonts w:ascii="Arial" w:hAnsi="Arial" w:cs="Arial"/>
        </w:rPr>
      </w:pPr>
      <w:r w:rsidRPr="0079796A">
        <w:rPr>
          <w:rFonts w:ascii="Arial" w:hAnsi="Arial" w:cs="Arial"/>
        </w:rPr>
        <w:t xml:space="preserve">Organisations and agencies are challenged appropriately, effectively holding one another to account </w:t>
      </w:r>
    </w:p>
    <w:p w14:paraId="7DD5D659" w14:textId="77777777" w:rsidR="00ED50AD" w:rsidRPr="0079796A" w:rsidRDefault="00ED50AD" w:rsidP="00ED50AD">
      <w:pPr>
        <w:pStyle w:val="ListParagraph"/>
        <w:numPr>
          <w:ilvl w:val="0"/>
          <w:numId w:val="11"/>
        </w:numPr>
        <w:spacing w:before="40" w:line="360" w:lineRule="auto"/>
        <w:jc w:val="both"/>
        <w:rPr>
          <w:rFonts w:ascii="Arial" w:hAnsi="Arial" w:cs="Arial"/>
        </w:rPr>
      </w:pPr>
      <w:r w:rsidRPr="0079796A">
        <w:rPr>
          <w:rFonts w:ascii="Arial" w:hAnsi="Arial" w:cs="Arial"/>
        </w:rPr>
        <w:t xml:space="preserve">The voice of children and families combined with the knowledge of experienced practitioners and insights from data, provides a greater understanding of the areas of strength and/or improvement within arrangements and practice </w:t>
      </w:r>
    </w:p>
    <w:p w14:paraId="0F8D0F71" w14:textId="77777777" w:rsidR="00ED50AD" w:rsidRPr="0079796A" w:rsidRDefault="00ED50AD" w:rsidP="00ED50AD">
      <w:pPr>
        <w:pStyle w:val="ListParagraph"/>
        <w:numPr>
          <w:ilvl w:val="0"/>
          <w:numId w:val="11"/>
        </w:numPr>
        <w:spacing w:before="40" w:line="360" w:lineRule="auto"/>
        <w:jc w:val="both"/>
        <w:rPr>
          <w:rFonts w:ascii="Arial" w:hAnsi="Arial" w:cs="Arial"/>
        </w:rPr>
      </w:pPr>
      <w:r w:rsidRPr="0079796A">
        <w:rPr>
          <w:rFonts w:ascii="Arial" w:hAnsi="Arial" w:cs="Arial"/>
        </w:rPr>
        <w:t>Information is sought, analysed, shared, and broken down by protected characteristics to facilitate more accurate and timely decision-making for children and families, and to understand outcomes for different communities of children</w:t>
      </w:r>
    </w:p>
    <w:p w14:paraId="31962650" w14:textId="77777777" w:rsidR="00ED50AD" w:rsidRPr="0079796A" w:rsidRDefault="00ED50AD" w:rsidP="00ED50AD">
      <w:pPr>
        <w:pStyle w:val="ListParagraph"/>
        <w:numPr>
          <w:ilvl w:val="0"/>
          <w:numId w:val="11"/>
        </w:numPr>
        <w:spacing w:before="40" w:line="360" w:lineRule="auto"/>
        <w:jc w:val="both"/>
        <w:rPr>
          <w:rFonts w:ascii="Arial" w:hAnsi="Arial" w:cs="Arial"/>
        </w:rPr>
      </w:pPr>
      <w:r w:rsidRPr="0079796A">
        <w:rPr>
          <w:rFonts w:ascii="Arial" w:hAnsi="Arial" w:cs="Arial"/>
        </w:rPr>
        <w:t xml:space="preserve">Effective collection, sharing and analysis of data, enables early identification of new safeguarding risks, issues, emerging threats, and joined-up responses across relevant agencies </w:t>
      </w:r>
    </w:p>
    <w:p w14:paraId="684890BE" w14:textId="77777777" w:rsidR="00ED50AD" w:rsidRPr="0079796A" w:rsidRDefault="00ED50AD" w:rsidP="00ED50AD">
      <w:pPr>
        <w:pStyle w:val="ListParagraph"/>
        <w:numPr>
          <w:ilvl w:val="0"/>
          <w:numId w:val="11"/>
        </w:numPr>
        <w:spacing w:before="40" w:line="360" w:lineRule="auto"/>
        <w:jc w:val="both"/>
        <w:rPr>
          <w:rFonts w:ascii="Arial" w:hAnsi="Arial" w:cs="Arial"/>
        </w:rPr>
      </w:pPr>
      <w:r w:rsidRPr="0079796A">
        <w:rPr>
          <w:rFonts w:ascii="Arial" w:hAnsi="Arial" w:cs="Arial"/>
        </w:rPr>
        <w:t xml:space="preserve">Senior leaders promote and embed a learning culture which supports local services to become more reflective and implement changes to practice </w:t>
      </w:r>
    </w:p>
    <w:p w14:paraId="42E5C661" w14:textId="77777777" w:rsidR="00ED50AD" w:rsidRPr="00FF7D22" w:rsidRDefault="00ED50AD" w:rsidP="00ED50AD">
      <w:pPr>
        <w:pStyle w:val="ListParagraph"/>
        <w:numPr>
          <w:ilvl w:val="0"/>
          <w:numId w:val="11"/>
        </w:numPr>
        <w:spacing w:before="40" w:line="360" w:lineRule="auto"/>
        <w:jc w:val="both"/>
        <w:rPr>
          <w:rFonts w:ascii="Arial" w:hAnsi="Arial" w:cs="Arial"/>
        </w:rPr>
      </w:pPr>
      <w:r w:rsidRPr="00FF7D22">
        <w:rPr>
          <w:rFonts w:ascii="Arial" w:hAnsi="Arial" w:cs="Arial"/>
        </w:rPr>
        <w:t>Senior leaders have a good knowledge and understanding about the quality of local practice and its impact on children and families</w:t>
      </w:r>
    </w:p>
    <w:p w14:paraId="27467A3D" w14:textId="77777777" w:rsidR="00FF7D22" w:rsidRPr="00FF7D22" w:rsidRDefault="00FF7D22" w:rsidP="00FF7D22">
      <w:pPr>
        <w:pStyle w:val="ListParagraph"/>
        <w:spacing w:before="40" w:line="360" w:lineRule="auto"/>
        <w:jc w:val="both"/>
        <w:rPr>
          <w:rFonts w:ascii="Arial" w:hAnsi="Arial" w:cs="Arial"/>
        </w:rPr>
      </w:pPr>
    </w:p>
    <w:p w14:paraId="03F84CA9" w14:textId="380C9173" w:rsidR="00ED50AD" w:rsidRPr="00FF7D22" w:rsidRDefault="00ED50AD" w:rsidP="00FF7D22">
      <w:pPr>
        <w:pStyle w:val="ListParagraph"/>
        <w:spacing w:before="40" w:line="360" w:lineRule="auto"/>
        <w:ind w:left="0"/>
        <w:jc w:val="both"/>
        <w:rPr>
          <w:rFonts w:ascii="Arial" w:hAnsi="Arial" w:cs="Arial"/>
        </w:rPr>
      </w:pPr>
      <w:r w:rsidRPr="00FF7D22">
        <w:rPr>
          <w:rFonts w:ascii="Arial" w:hAnsi="Arial" w:cs="Arial"/>
        </w:rPr>
        <w:t>In addition</w:t>
      </w:r>
      <w:r w:rsidR="0091015A" w:rsidRPr="00FF7D22">
        <w:rPr>
          <w:rFonts w:ascii="Arial" w:hAnsi="Arial" w:cs="Arial"/>
        </w:rPr>
        <w:t>,</w:t>
      </w:r>
      <w:r w:rsidRPr="00FF7D22">
        <w:rPr>
          <w:rFonts w:ascii="Arial" w:hAnsi="Arial" w:cs="Arial"/>
        </w:rPr>
        <w:t xml:space="preserve"> we will</w:t>
      </w:r>
      <w:r w:rsidR="0091015A" w:rsidRPr="00FF7D22">
        <w:rPr>
          <w:rFonts w:ascii="Arial" w:hAnsi="Arial" w:cs="Arial"/>
        </w:rPr>
        <w:t>:</w:t>
      </w:r>
    </w:p>
    <w:p w14:paraId="6055A8F9" w14:textId="77777777" w:rsidR="00FF7D22" w:rsidRPr="00FF7D22" w:rsidRDefault="00ED50AD" w:rsidP="00954872">
      <w:pPr>
        <w:pStyle w:val="ListParagraph"/>
        <w:numPr>
          <w:ilvl w:val="0"/>
          <w:numId w:val="11"/>
        </w:numPr>
        <w:spacing w:before="40" w:line="360" w:lineRule="auto"/>
        <w:ind w:left="714" w:hanging="357"/>
        <w:jc w:val="both"/>
        <w:rPr>
          <w:rFonts w:ascii="Arial" w:hAnsi="Arial" w:cs="Arial"/>
        </w:rPr>
      </w:pPr>
      <w:r w:rsidRPr="00FF7D22">
        <w:rPr>
          <w:rFonts w:ascii="Arial" w:hAnsi="Arial" w:cs="Arial"/>
        </w:rPr>
        <w:t xml:space="preserve">Implement local and national learning including from serious child safeguarding incidents. </w:t>
      </w:r>
    </w:p>
    <w:p w14:paraId="3F599207" w14:textId="6553F11C" w:rsidR="00ED50AD" w:rsidRPr="00FF7D22" w:rsidRDefault="00ED50AD" w:rsidP="00954872">
      <w:pPr>
        <w:pStyle w:val="ListParagraph"/>
        <w:numPr>
          <w:ilvl w:val="0"/>
          <w:numId w:val="11"/>
        </w:numPr>
        <w:spacing w:before="40" w:line="360" w:lineRule="auto"/>
        <w:ind w:left="714" w:hanging="357"/>
        <w:jc w:val="both"/>
        <w:rPr>
          <w:rFonts w:ascii="Arial" w:hAnsi="Arial" w:cs="Arial"/>
        </w:rPr>
      </w:pPr>
      <w:r w:rsidRPr="00FF7D22">
        <w:rPr>
          <w:rFonts w:ascii="Arial" w:hAnsi="Arial" w:cs="Arial"/>
        </w:rPr>
        <w:t>Achieve the best possible outcomes for children and families ensuring they receive targeted services that meet their needs in a co-ordinated way.</w:t>
      </w:r>
    </w:p>
    <w:p w14:paraId="18FDCEFF" w14:textId="77777777" w:rsidR="00FF7D22" w:rsidRPr="00FF7D22" w:rsidRDefault="00FF7D22" w:rsidP="00FF7D22">
      <w:pPr>
        <w:pStyle w:val="ListParagraph"/>
        <w:spacing w:before="40" w:line="360" w:lineRule="auto"/>
        <w:jc w:val="both"/>
        <w:rPr>
          <w:rFonts w:ascii="Arial" w:hAnsi="Arial" w:cs="Arial"/>
        </w:rPr>
      </w:pPr>
    </w:p>
    <w:p w14:paraId="6A43F506" w14:textId="6CAAED0F" w:rsidR="00ED50AD" w:rsidRPr="00FA2D99" w:rsidRDefault="00ED50AD" w:rsidP="00FF7D22">
      <w:pPr>
        <w:spacing w:before="40" w:line="360" w:lineRule="auto"/>
        <w:jc w:val="both"/>
        <w:rPr>
          <w:rFonts w:cs="Arial"/>
          <w:sz w:val="22"/>
        </w:rPr>
      </w:pPr>
      <w:r w:rsidRPr="00FA2D99">
        <w:rPr>
          <w:rFonts w:cs="Arial"/>
          <w:sz w:val="22"/>
        </w:rPr>
        <w:t xml:space="preserve">The purpose of these arrangements is to support and enable local organisations and agencies to work together in a system where: </w:t>
      </w:r>
    </w:p>
    <w:p w14:paraId="4C1BE941" w14:textId="77777777" w:rsidR="00ED50AD" w:rsidRPr="00954872" w:rsidRDefault="00ED50AD" w:rsidP="00954872">
      <w:pPr>
        <w:pStyle w:val="ListParagraph"/>
        <w:numPr>
          <w:ilvl w:val="0"/>
          <w:numId w:val="6"/>
        </w:numPr>
        <w:spacing w:before="40" w:line="360" w:lineRule="auto"/>
        <w:ind w:left="714" w:hanging="357"/>
        <w:jc w:val="both"/>
        <w:rPr>
          <w:rFonts w:ascii="Arial" w:hAnsi="Arial" w:cs="Arial"/>
        </w:rPr>
      </w:pPr>
      <w:r w:rsidRPr="00954872">
        <w:rPr>
          <w:rFonts w:ascii="Arial" w:hAnsi="Arial" w:cs="Arial"/>
        </w:rPr>
        <w:lastRenderedPageBreak/>
        <w:t xml:space="preserve">Children are safeguarded and their welfare promoted </w:t>
      </w:r>
    </w:p>
    <w:p w14:paraId="65D0490A" w14:textId="77777777" w:rsidR="00ED50AD" w:rsidRPr="00954872" w:rsidRDefault="00ED50AD" w:rsidP="00954872">
      <w:pPr>
        <w:pStyle w:val="ListParagraph"/>
        <w:numPr>
          <w:ilvl w:val="0"/>
          <w:numId w:val="6"/>
        </w:numPr>
        <w:spacing w:before="40" w:line="360" w:lineRule="auto"/>
        <w:ind w:left="714" w:hanging="357"/>
        <w:jc w:val="both"/>
        <w:rPr>
          <w:rFonts w:ascii="Arial" w:hAnsi="Arial" w:cs="Arial"/>
        </w:rPr>
      </w:pPr>
      <w:r w:rsidRPr="00954872">
        <w:rPr>
          <w:rFonts w:ascii="Arial" w:hAnsi="Arial" w:cs="Arial"/>
        </w:rPr>
        <w:t xml:space="preserve">Partner organisations and agencies collaborate, share and co-own the vision for how to achieve improved outcomes for vulnerable children </w:t>
      </w:r>
    </w:p>
    <w:p w14:paraId="028EEA17" w14:textId="77777777" w:rsidR="00ED50AD" w:rsidRPr="00954872" w:rsidRDefault="00ED50AD" w:rsidP="00954872">
      <w:pPr>
        <w:pStyle w:val="ListParagraph"/>
        <w:numPr>
          <w:ilvl w:val="0"/>
          <w:numId w:val="6"/>
        </w:numPr>
        <w:spacing w:before="40" w:line="360" w:lineRule="auto"/>
        <w:ind w:left="714" w:hanging="357"/>
        <w:jc w:val="both"/>
        <w:rPr>
          <w:rFonts w:ascii="Arial" w:hAnsi="Arial" w:cs="Arial"/>
        </w:rPr>
      </w:pPr>
      <w:r w:rsidRPr="00954872">
        <w:rPr>
          <w:rFonts w:ascii="Arial" w:hAnsi="Arial" w:cs="Arial"/>
        </w:rPr>
        <w:t xml:space="preserve">Organisations and agencies challenge appropriately and hold one another to account effectively </w:t>
      </w:r>
    </w:p>
    <w:p w14:paraId="3FB72595" w14:textId="77777777" w:rsidR="00ED50AD" w:rsidRPr="00954872" w:rsidRDefault="00ED50AD" w:rsidP="00954872">
      <w:pPr>
        <w:pStyle w:val="ListParagraph"/>
        <w:numPr>
          <w:ilvl w:val="0"/>
          <w:numId w:val="6"/>
        </w:numPr>
        <w:spacing w:before="40" w:line="360" w:lineRule="auto"/>
        <w:ind w:left="714" w:hanging="357"/>
        <w:jc w:val="both"/>
        <w:rPr>
          <w:rFonts w:ascii="Arial" w:hAnsi="Arial" w:cs="Arial"/>
        </w:rPr>
      </w:pPr>
      <w:r w:rsidRPr="00954872">
        <w:rPr>
          <w:rFonts w:ascii="Arial" w:hAnsi="Arial" w:cs="Arial"/>
        </w:rPr>
        <w:t xml:space="preserve">There is early identification and analysis of new safeguarding issues and emerging threats </w:t>
      </w:r>
    </w:p>
    <w:p w14:paraId="7029ABEE" w14:textId="77777777" w:rsidR="00ED50AD" w:rsidRPr="00954872" w:rsidRDefault="00ED50AD" w:rsidP="00954872">
      <w:pPr>
        <w:pStyle w:val="ListParagraph"/>
        <w:numPr>
          <w:ilvl w:val="0"/>
          <w:numId w:val="6"/>
        </w:numPr>
        <w:spacing w:before="40" w:line="360" w:lineRule="auto"/>
        <w:ind w:left="714" w:hanging="357"/>
        <w:jc w:val="both"/>
        <w:rPr>
          <w:rFonts w:ascii="Arial" w:hAnsi="Arial" w:cs="Arial"/>
        </w:rPr>
      </w:pPr>
      <w:r w:rsidRPr="00954872">
        <w:rPr>
          <w:rFonts w:ascii="Arial" w:hAnsi="Arial" w:cs="Arial"/>
        </w:rPr>
        <w:t xml:space="preserve">Learning is promoted and embedded in a way that local services for children and families can become more reflective and implement changes to practice </w:t>
      </w:r>
    </w:p>
    <w:p w14:paraId="09B5C266" w14:textId="77777777" w:rsidR="00ED50AD" w:rsidRPr="00954872" w:rsidRDefault="00ED50AD" w:rsidP="00954872">
      <w:pPr>
        <w:pStyle w:val="ListParagraph"/>
        <w:numPr>
          <w:ilvl w:val="0"/>
          <w:numId w:val="6"/>
        </w:numPr>
        <w:spacing w:before="40" w:line="360" w:lineRule="auto"/>
        <w:ind w:left="714" w:hanging="357"/>
        <w:jc w:val="both"/>
        <w:rPr>
          <w:rFonts w:ascii="Arial" w:hAnsi="Arial" w:cs="Arial"/>
        </w:rPr>
      </w:pPr>
      <w:r w:rsidRPr="00954872">
        <w:rPr>
          <w:rFonts w:ascii="Arial" w:hAnsi="Arial" w:cs="Arial"/>
        </w:rPr>
        <w:t xml:space="preserve">Information is shared effectively to facilitate more accurate and timely decision making for children and families </w:t>
      </w:r>
    </w:p>
    <w:p w14:paraId="29A67442" w14:textId="77777777" w:rsidR="00FF7D22" w:rsidRPr="00FF7D22" w:rsidRDefault="00FF7D22" w:rsidP="00FF7D22">
      <w:pPr>
        <w:pStyle w:val="ListParagraph"/>
        <w:spacing w:before="40" w:line="360" w:lineRule="auto"/>
        <w:jc w:val="both"/>
        <w:rPr>
          <w:rFonts w:cs="Arial"/>
        </w:rPr>
      </w:pPr>
    </w:p>
    <w:p w14:paraId="1CEF7D20" w14:textId="77777777" w:rsidR="00ED50AD" w:rsidRPr="00FA2D99" w:rsidRDefault="00ED50AD" w:rsidP="00954872">
      <w:pPr>
        <w:spacing w:before="40" w:line="360" w:lineRule="auto"/>
        <w:jc w:val="both"/>
        <w:rPr>
          <w:rFonts w:cs="Arial"/>
          <w:sz w:val="22"/>
        </w:rPr>
      </w:pPr>
      <w:proofErr w:type="gramStart"/>
      <w:r w:rsidRPr="00FA2D99">
        <w:rPr>
          <w:rFonts w:cs="Arial"/>
          <w:sz w:val="22"/>
        </w:rPr>
        <w:t>In order to</w:t>
      </w:r>
      <w:proofErr w:type="gramEnd"/>
      <w:r w:rsidRPr="00FA2D99">
        <w:rPr>
          <w:rFonts w:cs="Arial"/>
          <w:sz w:val="22"/>
        </w:rPr>
        <w:t xml:space="preserve"> work together effectively, the safeguarding partners with other local organisations and agencies will develop processes that: </w:t>
      </w:r>
    </w:p>
    <w:p w14:paraId="2AA005B3" w14:textId="77777777" w:rsidR="00ED50AD" w:rsidRPr="00FA2D99" w:rsidRDefault="00ED50AD" w:rsidP="00954872">
      <w:pPr>
        <w:pStyle w:val="ListParagraph"/>
        <w:numPr>
          <w:ilvl w:val="0"/>
          <w:numId w:val="6"/>
        </w:numPr>
        <w:spacing w:before="40" w:after="200" w:line="360" w:lineRule="auto"/>
        <w:jc w:val="both"/>
        <w:rPr>
          <w:rFonts w:ascii="Arial" w:hAnsi="Arial" w:cs="Arial"/>
        </w:rPr>
      </w:pPr>
      <w:r w:rsidRPr="00FA2D99">
        <w:rPr>
          <w:rFonts w:ascii="Arial" w:hAnsi="Arial" w:cs="Arial"/>
        </w:rPr>
        <w:t xml:space="preserve">Facilitate and drive action beyond usual institutional and agency constraints and boundaries </w:t>
      </w:r>
    </w:p>
    <w:p w14:paraId="58076C08" w14:textId="77777777" w:rsidR="00ED50AD" w:rsidRPr="00FA2D99" w:rsidRDefault="00ED50AD" w:rsidP="00954872">
      <w:pPr>
        <w:pStyle w:val="ListParagraph"/>
        <w:numPr>
          <w:ilvl w:val="0"/>
          <w:numId w:val="6"/>
        </w:numPr>
        <w:spacing w:before="40" w:after="200" w:line="360" w:lineRule="auto"/>
        <w:jc w:val="both"/>
        <w:rPr>
          <w:rFonts w:ascii="Arial" w:hAnsi="Arial" w:cs="Arial"/>
        </w:rPr>
      </w:pPr>
      <w:r w:rsidRPr="00FA2D99">
        <w:rPr>
          <w:rFonts w:ascii="Arial" w:hAnsi="Arial" w:cs="Arial"/>
        </w:rPr>
        <w:t xml:space="preserve">Ensure the effective protection of children is founded on practitioners developing lasting and trusting relationships with children and their families </w:t>
      </w:r>
    </w:p>
    <w:p w14:paraId="52320CC3" w14:textId="361755FC" w:rsidR="00954872" w:rsidRPr="00954872" w:rsidRDefault="00ED50AD" w:rsidP="00954872">
      <w:pPr>
        <w:pStyle w:val="ListParagraph"/>
        <w:numPr>
          <w:ilvl w:val="0"/>
          <w:numId w:val="6"/>
        </w:numPr>
        <w:spacing w:before="200" w:line="360" w:lineRule="auto"/>
        <w:jc w:val="both"/>
        <w:rPr>
          <w:rFonts w:ascii="Arial" w:hAnsi="Arial" w:cs="Arial"/>
          <w:shd w:val="clear" w:color="auto" w:fill="FFFFFF" w:themeFill="background1"/>
        </w:rPr>
      </w:pPr>
      <w:r w:rsidRPr="00FA7833">
        <w:rPr>
          <w:rFonts w:ascii="Arial" w:hAnsi="Arial" w:cs="Arial"/>
        </w:rPr>
        <w:t xml:space="preserve">To be effective, these arrangements must link to other strategic partnership work happening locally to support children and families. </w:t>
      </w:r>
    </w:p>
    <w:p w14:paraId="576D4402" w14:textId="71515CDE" w:rsidR="00DF52A7" w:rsidRPr="00121000" w:rsidRDefault="00DF52A7" w:rsidP="00121000">
      <w:pPr>
        <w:pStyle w:val="Heading1"/>
        <w:numPr>
          <w:ilvl w:val="0"/>
          <w:numId w:val="7"/>
        </w:numPr>
        <w:rPr>
          <w:rFonts w:ascii="Arial" w:hAnsi="Arial" w:cs="Arial"/>
          <w:color w:val="002060"/>
          <w:shd w:val="clear" w:color="auto" w:fill="FFFFFF" w:themeFill="background1"/>
        </w:rPr>
      </w:pPr>
      <w:bookmarkStart w:id="8" w:name="_Toc178591281"/>
      <w:r w:rsidRPr="00121000">
        <w:rPr>
          <w:rFonts w:ascii="Arial" w:hAnsi="Arial" w:cs="Arial"/>
          <w:shd w:val="clear" w:color="auto" w:fill="FFFFFF" w:themeFill="background1"/>
        </w:rPr>
        <w:t>How the Safeguarding Children Partnership will work</w:t>
      </w:r>
      <w:bookmarkEnd w:id="8"/>
      <w:r w:rsidRPr="00121000">
        <w:rPr>
          <w:rFonts w:ascii="Arial" w:hAnsi="Arial" w:cs="Arial"/>
          <w:color w:val="002060"/>
          <w:shd w:val="clear" w:color="auto" w:fill="FFFFFF" w:themeFill="background1"/>
        </w:rPr>
        <w:t xml:space="preserve"> </w:t>
      </w:r>
    </w:p>
    <w:p w14:paraId="15D6D553" w14:textId="62A6D234" w:rsidR="00DF52A7" w:rsidRDefault="00DF52A7" w:rsidP="00954872">
      <w:pPr>
        <w:spacing w:before="40" w:line="360" w:lineRule="auto"/>
        <w:ind w:left="3"/>
        <w:jc w:val="both"/>
        <w:rPr>
          <w:rFonts w:cs="Arial"/>
          <w:sz w:val="22"/>
        </w:rPr>
      </w:pPr>
      <w:r w:rsidRPr="00FA2D99">
        <w:rPr>
          <w:rFonts w:cs="Arial"/>
          <w:sz w:val="22"/>
        </w:rPr>
        <w:t xml:space="preserve">The Chief Officer Group </w:t>
      </w:r>
      <w:r>
        <w:rPr>
          <w:rFonts w:cs="Arial"/>
          <w:sz w:val="22"/>
        </w:rPr>
        <w:t>of Lead Safeguarding Partners (LSPs) consists of:</w:t>
      </w:r>
    </w:p>
    <w:p w14:paraId="6DC28766" w14:textId="77777777" w:rsidR="00DF52A7" w:rsidRPr="00A22906" w:rsidRDefault="00DF52A7" w:rsidP="00DF52A7">
      <w:pPr>
        <w:pStyle w:val="ListParagraph"/>
        <w:numPr>
          <w:ilvl w:val="0"/>
          <w:numId w:val="12"/>
        </w:numPr>
        <w:spacing w:before="40" w:line="360" w:lineRule="auto"/>
        <w:jc w:val="both"/>
        <w:rPr>
          <w:rFonts w:ascii="Arial" w:hAnsi="Arial" w:cs="Arial"/>
        </w:rPr>
      </w:pPr>
      <w:r>
        <w:rPr>
          <w:rFonts w:ascii="Arial" w:hAnsi="Arial" w:cs="Arial"/>
        </w:rPr>
        <w:t>Chief Constable SYP – Lauren Poultney</w:t>
      </w:r>
    </w:p>
    <w:p w14:paraId="5AD14160" w14:textId="016F6F7F" w:rsidR="00DF52A7" w:rsidRPr="00A22906" w:rsidRDefault="00DF52A7" w:rsidP="00DF52A7">
      <w:pPr>
        <w:pStyle w:val="ListParagraph"/>
        <w:numPr>
          <w:ilvl w:val="0"/>
          <w:numId w:val="12"/>
        </w:numPr>
        <w:spacing w:before="40" w:line="360" w:lineRule="auto"/>
        <w:jc w:val="both"/>
        <w:rPr>
          <w:rFonts w:ascii="Arial" w:hAnsi="Arial" w:cs="Arial"/>
        </w:rPr>
      </w:pPr>
      <w:r w:rsidRPr="00A22906">
        <w:rPr>
          <w:rFonts w:ascii="Arial" w:hAnsi="Arial" w:cs="Arial"/>
        </w:rPr>
        <w:t>Chief Executive</w:t>
      </w:r>
      <w:r>
        <w:rPr>
          <w:rFonts w:ascii="Arial" w:hAnsi="Arial" w:cs="Arial"/>
        </w:rPr>
        <w:t xml:space="preserve">s of Barnsley, </w:t>
      </w:r>
      <w:r w:rsidR="00052858">
        <w:rPr>
          <w:rFonts w:ascii="Arial" w:hAnsi="Arial" w:cs="Arial"/>
        </w:rPr>
        <w:t xml:space="preserve">Sarah Norman, </w:t>
      </w:r>
      <w:r>
        <w:rPr>
          <w:rFonts w:ascii="Arial" w:hAnsi="Arial" w:cs="Arial"/>
        </w:rPr>
        <w:t xml:space="preserve">Doncaster, </w:t>
      </w:r>
      <w:r w:rsidR="00052858">
        <w:rPr>
          <w:rFonts w:ascii="Arial" w:hAnsi="Arial" w:cs="Arial"/>
        </w:rPr>
        <w:t xml:space="preserve">Damian Allen, </w:t>
      </w:r>
      <w:r>
        <w:rPr>
          <w:rFonts w:ascii="Arial" w:hAnsi="Arial" w:cs="Arial"/>
        </w:rPr>
        <w:t>Rotherham</w:t>
      </w:r>
      <w:r w:rsidR="00052858">
        <w:rPr>
          <w:rFonts w:ascii="Arial" w:hAnsi="Arial" w:cs="Arial"/>
        </w:rPr>
        <w:t>, Sharon Kemp</w:t>
      </w:r>
      <w:r>
        <w:rPr>
          <w:rFonts w:ascii="Arial" w:hAnsi="Arial" w:cs="Arial"/>
        </w:rPr>
        <w:t xml:space="preserve"> and Sheffield</w:t>
      </w:r>
      <w:r w:rsidR="00052858">
        <w:rPr>
          <w:rFonts w:ascii="Arial" w:hAnsi="Arial" w:cs="Arial"/>
        </w:rPr>
        <w:t>, Kate Josephs</w:t>
      </w:r>
    </w:p>
    <w:p w14:paraId="28C5DA51" w14:textId="77777777" w:rsidR="00DF52A7" w:rsidRDefault="00DF52A7" w:rsidP="00DF52A7">
      <w:pPr>
        <w:pStyle w:val="ListParagraph"/>
        <w:numPr>
          <w:ilvl w:val="0"/>
          <w:numId w:val="12"/>
        </w:numPr>
        <w:spacing w:before="40" w:line="360" w:lineRule="auto"/>
        <w:jc w:val="both"/>
        <w:rPr>
          <w:rFonts w:ascii="Arial" w:hAnsi="Arial" w:cs="Arial"/>
        </w:rPr>
      </w:pPr>
      <w:r w:rsidRPr="00A22906">
        <w:rPr>
          <w:rFonts w:ascii="Arial" w:hAnsi="Arial" w:cs="Arial"/>
        </w:rPr>
        <w:t>Chief Executive ICB</w:t>
      </w:r>
      <w:r>
        <w:rPr>
          <w:rFonts w:ascii="Arial" w:hAnsi="Arial" w:cs="Arial"/>
        </w:rPr>
        <w:t xml:space="preserve"> – Gavin Boyle</w:t>
      </w:r>
    </w:p>
    <w:p w14:paraId="558BF81D" w14:textId="77777777" w:rsidR="00121000" w:rsidRDefault="00121000" w:rsidP="00954872">
      <w:pPr>
        <w:spacing w:before="40" w:line="360" w:lineRule="auto"/>
        <w:jc w:val="both"/>
        <w:rPr>
          <w:rFonts w:cs="Arial"/>
          <w:sz w:val="22"/>
        </w:rPr>
      </w:pPr>
    </w:p>
    <w:p w14:paraId="4955121E" w14:textId="08254DB7" w:rsidR="00DF52A7" w:rsidRDefault="00DF52A7" w:rsidP="00954872">
      <w:pPr>
        <w:spacing w:before="40" w:line="360" w:lineRule="auto"/>
        <w:jc w:val="both"/>
        <w:rPr>
          <w:rFonts w:cs="Arial"/>
          <w:sz w:val="22"/>
        </w:rPr>
      </w:pPr>
      <w:r>
        <w:rPr>
          <w:rFonts w:cs="Arial"/>
          <w:sz w:val="22"/>
        </w:rPr>
        <w:t xml:space="preserve">These members </w:t>
      </w:r>
      <w:r w:rsidRPr="00FA2D99">
        <w:rPr>
          <w:rFonts w:cs="Arial"/>
          <w:sz w:val="22"/>
        </w:rPr>
        <w:t>will meet twice a</w:t>
      </w:r>
      <w:r>
        <w:rPr>
          <w:rFonts w:cs="Arial"/>
          <w:sz w:val="22"/>
        </w:rPr>
        <w:t xml:space="preserve"> year </w:t>
      </w:r>
      <w:r w:rsidRPr="00FA2D99">
        <w:rPr>
          <w:rFonts w:cs="Arial"/>
          <w:sz w:val="22"/>
        </w:rPr>
        <w:t xml:space="preserve">to provide strategic oversight and agree the vision and priorities for safeguarding children </w:t>
      </w:r>
      <w:r w:rsidR="002B4732" w:rsidRPr="00B43A97">
        <w:rPr>
          <w:rFonts w:cs="Arial"/>
          <w:sz w:val="22"/>
        </w:rPr>
        <w:t>in respect to</w:t>
      </w:r>
      <w:r w:rsidRPr="00B43A97">
        <w:rPr>
          <w:rFonts w:cs="Arial"/>
          <w:sz w:val="22"/>
        </w:rPr>
        <w:t xml:space="preserve"> </w:t>
      </w:r>
      <w:r w:rsidR="002B4732" w:rsidRPr="00B43A97">
        <w:rPr>
          <w:rFonts w:cs="Arial"/>
          <w:sz w:val="22"/>
        </w:rPr>
        <w:t>each local authority safeguarding arrangements</w:t>
      </w:r>
      <w:r w:rsidR="002B4732">
        <w:rPr>
          <w:rFonts w:cs="Arial"/>
          <w:color w:val="FF0000"/>
          <w:sz w:val="22"/>
        </w:rPr>
        <w:t xml:space="preserve"> </w:t>
      </w:r>
      <w:r w:rsidR="002B4732">
        <w:rPr>
          <w:rFonts w:cs="Arial"/>
          <w:sz w:val="22"/>
        </w:rPr>
        <w:t xml:space="preserve">in </w:t>
      </w:r>
      <w:r>
        <w:rPr>
          <w:rFonts w:cs="Arial"/>
          <w:sz w:val="22"/>
        </w:rPr>
        <w:t>South Yorkshire</w:t>
      </w:r>
      <w:r w:rsidRPr="00FA2D99">
        <w:rPr>
          <w:rFonts w:cs="Arial"/>
          <w:sz w:val="22"/>
        </w:rPr>
        <w:t>. It will ensure that there are strategic links with other partnership boards</w:t>
      </w:r>
      <w:r>
        <w:rPr>
          <w:rFonts w:cs="Arial"/>
          <w:sz w:val="22"/>
        </w:rPr>
        <w:t xml:space="preserve"> operating across local authorities</w:t>
      </w:r>
      <w:r w:rsidRPr="00FA2D99">
        <w:rPr>
          <w:rFonts w:cs="Arial"/>
          <w:sz w:val="22"/>
        </w:rPr>
        <w:t xml:space="preserve"> in relation to safeguarding </w:t>
      </w:r>
      <w:r w:rsidR="003061BE" w:rsidRPr="00FA2D99">
        <w:rPr>
          <w:rFonts w:cs="Arial"/>
          <w:sz w:val="22"/>
        </w:rPr>
        <w:t>children</w:t>
      </w:r>
      <w:r w:rsidR="003061BE">
        <w:rPr>
          <w:rFonts w:cs="Arial"/>
          <w:sz w:val="22"/>
        </w:rPr>
        <w:t xml:space="preserve"> and</w:t>
      </w:r>
      <w:r w:rsidRPr="00FA2D99">
        <w:rPr>
          <w:rFonts w:cs="Arial"/>
          <w:sz w:val="22"/>
        </w:rPr>
        <w:t xml:space="preserve"> </w:t>
      </w:r>
      <w:r w:rsidRPr="00FA2D99">
        <w:rPr>
          <w:rFonts w:cs="Arial"/>
          <w:sz w:val="22"/>
        </w:rPr>
        <w:lastRenderedPageBreak/>
        <w:t xml:space="preserve">will </w:t>
      </w:r>
      <w:r>
        <w:rPr>
          <w:rFonts w:cs="Arial"/>
          <w:sz w:val="22"/>
        </w:rPr>
        <w:t>also provide a</w:t>
      </w:r>
      <w:r w:rsidRPr="00FA2D99">
        <w:rPr>
          <w:rFonts w:cs="Arial"/>
          <w:sz w:val="22"/>
        </w:rPr>
        <w:t xml:space="preserve"> mechanism for escalation of safeguarding risks from the </w:t>
      </w:r>
      <w:r>
        <w:rPr>
          <w:rFonts w:cs="Arial"/>
          <w:sz w:val="22"/>
        </w:rPr>
        <w:t xml:space="preserve">respective </w:t>
      </w:r>
      <w:r w:rsidRPr="00FA2D99">
        <w:rPr>
          <w:rFonts w:cs="Arial"/>
          <w:sz w:val="22"/>
        </w:rPr>
        <w:t>Executive Group</w:t>
      </w:r>
      <w:r>
        <w:rPr>
          <w:rFonts w:cs="Arial"/>
          <w:sz w:val="22"/>
        </w:rPr>
        <w:t>.</w:t>
      </w:r>
      <w:r w:rsidRPr="00FA2D99">
        <w:rPr>
          <w:rFonts w:cs="Arial"/>
          <w:sz w:val="22"/>
        </w:rPr>
        <w:t xml:space="preserve"> The Chief Officer Group will also agree the funding and resourcing arrangements for </w:t>
      </w:r>
      <w:r w:rsidR="002B4732" w:rsidRPr="00B43A97">
        <w:rPr>
          <w:rFonts w:cs="Arial"/>
          <w:sz w:val="22"/>
        </w:rPr>
        <w:t xml:space="preserve">each of </w:t>
      </w:r>
      <w:r w:rsidRPr="00FA2D99">
        <w:rPr>
          <w:rFonts w:cs="Arial"/>
          <w:sz w:val="22"/>
        </w:rPr>
        <w:t>the partnership</w:t>
      </w:r>
      <w:r>
        <w:rPr>
          <w:rFonts w:cs="Arial"/>
          <w:sz w:val="22"/>
        </w:rPr>
        <w:t>s</w:t>
      </w:r>
      <w:r w:rsidRPr="00FA2D99">
        <w:rPr>
          <w:rFonts w:cs="Arial"/>
          <w:sz w:val="22"/>
        </w:rPr>
        <w:t xml:space="preserve"> and </w:t>
      </w:r>
      <w:r>
        <w:rPr>
          <w:rFonts w:cs="Arial"/>
          <w:sz w:val="22"/>
        </w:rPr>
        <w:t xml:space="preserve">ensure </w:t>
      </w:r>
      <w:r w:rsidRPr="00FA2D99">
        <w:rPr>
          <w:rFonts w:cs="Arial"/>
          <w:sz w:val="22"/>
        </w:rPr>
        <w:t>reports</w:t>
      </w:r>
      <w:r>
        <w:rPr>
          <w:rFonts w:cs="Arial"/>
          <w:sz w:val="22"/>
        </w:rPr>
        <w:t xml:space="preserve"> are published </w:t>
      </w:r>
      <w:r w:rsidRPr="00FA2D99">
        <w:rPr>
          <w:rFonts w:cs="Arial"/>
          <w:sz w:val="22"/>
        </w:rPr>
        <w:t>annually, on the effectiveness of local safeguarding arrangements</w:t>
      </w:r>
      <w:r w:rsidR="003061BE">
        <w:rPr>
          <w:rFonts w:cs="Arial"/>
          <w:sz w:val="22"/>
        </w:rPr>
        <w:t xml:space="preserve"> in each </w:t>
      </w:r>
      <w:proofErr w:type="gramStart"/>
      <w:r w:rsidR="003061BE">
        <w:rPr>
          <w:rFonts w:cs="Arial"/>
          <w:sz w:val="22"/>
        </w:rPr>
        <w:t>place based</w:t>
      </w:r>
      <w:proofErr w:type="gramEnd"/>
      <w:r w:rsidR="003061BE">
        <w:rPr>
          <w:rFonts w:cs="Arial"/>
          <w:sz w:val="22"/>
        </w:rPr>
        <w:t xml:space="preserve"> area</w:t>
      </w:r>
      <w:r w:rsidRPr="00FA2D99">
        <w:rPr>
          <w:rFonts w:cs="Arial"/>
          <w:sz w:val="22"/>
        </w:rPr>
        <w:t>.</w:t>
      </w:r>
      <w:r>
        <w:rPr>
          <w:rFonts w:cs="Arial"/>
          <w:sz w:val="22"/>
        </w:rPr>
        <w:t xml:space="preserve"> </w:t>
      </w:r>
    </w:p>
    <w:p w14:paraId="5FA4E7AE" w14:textId="77777777" w:rsidR="00DF52A7" w:rsidRPr="00A22906" w:rsidRDefault="00DF52A7" w:rsidP="00DF52A7">
      <w:pPr>
        <w:shd w:val="clear" w:color="auto" w:fill="D5DCE4" w:themeFill="text2" w:themeFillTint="33"/>
        <w:spacing w:before="40" w:line="360" w:lineRule="auto"/>
        <w:ind w:left="360"/>
        <w:jc w:val="both"/>
        <w:rPr>
          <w:rFonts w:cs="Arial"/>
          <w:b/>
          <w:bCs/>
          <w:sz w:val="22"/>
        </w:rPr>
      </w:pPr>
      <w:bookmarkStart w:id="9" w:name="_Hlk155274309"/>
      <w:r w:rsidRPr="00A22906">
        <w:rPr>
          <w:rFonts w:cs="Arial"/>
          <w:b/>
          <w:bCs/>
          <w:sz w:val="22"/>
        </w:rPr>
        <w:t xml:space="preserve">Working Together 2023 sets out the following responsibilities of LSPs. </w:t>
      </w:r>
    </w:p>
    <w:bookmarkEnd w:id="9"/>
    <w:p w14:paraId="5458F5CC" w14:textId="77777777" w:rsidR="00DF52A7" w:rsidRDefault="00DF52A7" w:rsidP="00DF52A7">
      <w:pPr>
        <w:shd w:val="clear" w:color="auto" w:fill="D5DCE4" w:themeFill="text2" w:themeFillTint="33"/>
        <w:spacing w:before="40" w:line="360" w:lineRule="auto"/>
        <w:ind w:left="360"/>
        <w:jc w:val="both"/>
        <w:rPr>
          <w:rFonts w:cs="Arial"/>
          <w:sz w:val="22"/>
        </w:rPr>
      </w:pPr>
      <w:r w:rsidRPr="00A22906">
        <w:rPr>
          <w:rFonts w:cs="Arial"/>
          <w:sz w:val="22"/>
        </w:rPr>
        <w:t xml:space="preserve">1. Set the strategic direction, vision, and culture of the local safeguarding arrangements, including agreeing and reviewing shared priorities and the resource required to deliver services effectively. </w:t>
      </w:r>
    </w:p>
    <w:p w14:paraId="73DA690D" w14:textId="77777777" w:rsidR="00DF52A7" w:rsidRDefault="00DF52A7" w:rsidP="00DF52A7">
      <w:pPr>
        <w:shd w:val="clear" w:color="auto" w:fill="D5DCE4" w:themeFill="text2" w:themeFillTint="33"/>
        <w:spacing w:before="40" w:line="360" w:lineRule="auto"/>
        <w:ind w:left="360"/>
        <w:jc w:val="both"/>
        <w:rPr>
          <w:rFonts w:cs="Arial"/>
          <w:sz w:val="22"/>
        </w:rPr>
      </w:pPr>
      <w:r w:rsidRPr="00A22906">
        <w:rPr>
          <w:rFonts w:cs="Arial"/>
          <w:sz w:val="22"/>
        </w:rPr>
        <w:t xml:space="preserve">2. Lead their organisation’s individual contribution to the shared priorities, ensuring strong governance, accountability, and reporting mechanisms to hold their delegates to account for the delivery of agency commitments. </w:t>
      </w:r>
    </w:p>
    <w:p w14:paraId="1CFCFEAD" w14:textId="77777777" w:rsidR="00DF52A7" w:rsidRDefault="00DF52A7" w:rsidP="00DF52A7">
      <w:pPr>
        <w:shd w:val="clear" w:color="auto" w:fill="D5DCE4" w:themeFill="text2" w:themeFillTint="33"/>
        <w:spacing w:before="40" w:line="360" w:lineRule="auto"/>
        <w:ind w:left="360"/>
        <w:jc w:val="both"/>
        <w:rPr>
          <w:rFonts w:cs="Arial"/>
          <w:sz w:val="22"/>
        </w:rPr>
      </w:pPr>
      <w:r w:rsidRPr="00A22906">
        <w:rPr>
          <w:rFonts w:cs="Arial"/>
          <w:sz w:val="22"/>
        </w:rPr>
        <w:t xml:space="preserve">3. Review and sign off key partnership documents: published multi-agency safeguarding arrangements, including plans for independent scrutiny, shared annual budget, yearly report, and local threshold document. </w:t>
      </w:r>
    </w:p>
    <w:p w14:paraId="30C2FC81" w14:textId="77777777" w:rsidR="00DF52A7" w:rsidRDefault="00DF52A7" w:rsidP="00DF52A7">
      <w:pPr>
        <w:shd w:val="clear" w:color="auto" w:fill="D5DCE4" w:themeFill="text2" w:themeFillTint="33"/>
        <w:spacing w:before="40" w:line="360" w:lineRule="auto"/>
        <w:ind w:left="360"/>
        <w:jc w:val="both"/>
        <w:rPr>
          <w:rFonts w:cs="Arial"/>
          <w:sz w:val="22"/>
        </w:rPr>
      </w:pPr>
      <w:r w:rsidRPr="00A22906">
        <w:rPr>
          <w:rFonts w:cs="Arial"/>
          <w:sz w:val="22"/>
        </w:rPr>
        <w:t xml:space="preserve">4. Provide shared oversight of learning from independent scrutiny, serious incidents, local child safeguarding practice reviews, and national reviews, ensuring recommendations are implemented and have a demonstrable impact on practice (as set out in the yearly report). </w:t>
      </w:r>
    </w:p>
    <w:p w14:paraId="435DA98B" w14:textId="77777777" w:rsidR="00DF52A7" w:rsidRDefault="00DF52A7" w:rsidP="00DF52A7">
      <w:pPr>
        <w:shd w:val="clear" w:color="auto" w:fill="D5DCE4" w:themeFill="text2" w:themeFillTint="33"/>
        <w:spacing w:before="40" w:line="360" w:lineRule="auto"/>
        <w:ind w:left="360"/>
        <w:jc w:val="both"/>
        <w:rPr>
          <w:rFonts w:cs="Arial"/>
          <w:sz w:val="22"/>
        </w:rPr>
      </w:pPr>
      <w:r w:rsidRPr="00A22906">
        <w:rPr>
          <w:rFonts w:cs="Arial"/>
          <w:sz w:val="22"/>
        </w:rPr>
        <w:t xml:space="preserve">5. Ensure multi-agency arrangements have the necessary level of business support, including intelligence and analytical functions, such as an agreed data set providing oversight and a robust understanding of practice. </w:t>
      </w:r>
    </w:p>
    <w:p w14:paraId="2EFD66D9" w14:textId="7FC59F4E" w:rsidR="00DF52A7" w:rsidRDefault="00DF52A7" w:rsidP="00FF6DF0">
      <w:pPr>
        <w:shd w:val="clear" w:color="auto" w:fill="D5DCE4" w:themeFill="text2" w:themeFillTint="33"/>
        <w:spacing w:before="40" w:line="360" w:lineRule="auto"/>
        <w:ind w:left="360"/>
        <w:jc w:val="both"/>
        <w:rPr>
          <w:rFonts w:cs="Arial"/>
          <w:sz w:val="22"/>
        </w:rPr>
      </w:pPr>
      <w:r w:rsidRPr="00A22906">
        <w:rPr>
          <w:rFonts w:cs="Arial"/>
          <w:sz w:val="22"/>
        </w:rPr>
        <w:t>6. Ensure all relevant agencies, including education settings, are clear on their role and contribution to multi-agency safeguarding arrangements.</w:t>
      </w:r>
    </w:p>
    <w:p w14:paraId="76088F6A" w14:textId="77777777" w:rsidR="00FF6DF0" w:rsidRPr="00FF6DF0" w:rsidRDefault="00FF6DF0" w:rsidP="00FF6DF0">
      <w:pPr>
        <w:shd w:val="clear" w:color="auto" w:fill="D5DCE4" w:themeFill="text2" w:themeFillTint="33"/>
        <w:spacing w:before="40" w:line="360" w:lineRule="auto"/>
        <w:ind w:left="360"/>
        <w:jc w:val="both"/>
        <w:rPr>
          <w:rFonts w:cs="Arial"/>
          <w:sz w:val="22"/>
        </w:rPr>
      </w:pPr>
    </w:p>
    <w:p w14:paraId="5B647E82" w14:textId="77777777" w:rsidR="00AC7301" w:rsidRPr="00FA2D99" w:rsidRDefault="00AC7301" w:rsidP="00AC7301">
      <w:pPr>
        <w:pStyle w:val="Heading1"/>
        <w:keepNext w:val="0"/>
        <w:keepLines w:val="0"/>
        <w:numPr>
          <w:ilvl w:val="0"/>
          <w:numId w:val="7"/>
        </w:numPr>
        <w:tabs>
          <w:tab w:val="left" w:pos="709"/>
        </w:tabs>
        <w:spacing w:before="0" w:after="200" w:line="360" w:lineRule="auto"/>
        <w:ind w:left="714" w:hanging="714"/>
        <w:jc w:val="both"/>
        <w:rPr>
          <w:rFonts w:ascii="Arial" w:hAnsi="Arial" w:cs="Arial"/>
          <w:b w:val="0"/>
          <w:shd w:val="clear" w:color="auto" w:fill="FFFFFF" w:themeFill="background1"/>
        </w:rPr>
      </w:pPr>
      <w:bookmarkStart w:id="10" w:name="_Toc178591282"/>
      <w:r w:rsidRPr="00330A9C">
        <w:rPr>
          <w:rFonts w:ascii="Arial" w:hAnsi="Arial" w:cs="Arial"/>
          <w:shd w:val="clear" w:color="auto" w:fill="FFFFFF" w:themeFill="background1"/>
        </w:rPr>
        <w:t>Independent scrutiny</w:t>
      </w:r>
      <w:bookmarkEnd w:id="10"/>
    </w:p>
    <w:p w14:paraId="3956154C" w14:textId="3F0F44D2" w:rsidR="00AC7301" w:rsidRPr="00FA2D99" w:rsidRDefault="00AC7301" w:rsidP="00AC7301">
      <w:pPr>
        <w:spacing w:line="360" w:lineRule="auto"/>
        <w:jc w:val="both"/>
        <w:rPr>
          <w:rFonts w:cs="Arial"/>
          <w:sz w:val="22"/>
        </w:rPr>
      </w:pPr>
      <w:r w:rsidRPr="00FA2D99">
        <w:rPr>
          <w:rFonts w:cs="Arial"/>
          <w:sz w:val="22"/>
        </w:rPr>
        <w:t>The role of independent scrutiny</w:t>
      </w:r>
      <w:r w:rsidR="002B4732">
        <w:rPr>
          <w:rFonts w:cs="Arial"/>
          <w:sz w:val="22"/>
        </w:rPr>
        <w:t xml:space="preserve"> </w:t>
      </w:r>
      <w:r w:rsidR="002B4732" w:rsidRPr="00B43A97">
        <w:rPr>
          <w:rFonts w:cs="Arial"/>
          <w:sz w:val="22"/>
        </w:rPr>
        <w:t xml:space="preserve">in each </w:t>
      </w:r>
      <w:r w:rsidR="00B272CC" w:rsidRPr="00B43A97">
        <w:rPr>
          <w:rFonts w:cs="Arial"/>
          <w:sz w:val="22"/>
        </w:rPr>
        <w:t>local authority arrangements</w:t>
      </w:r>
      <w:r w:rsidRPr="00B43A97">
        <w:rPr>
          <w:rFonts w:cs="Arial"/>
          <w:sz w:val="22"/>
        </w:rPr>
        <w:t xml:space="preserve">, </w:t>
      </w:r>
      <w:r w:rsidRPr="00FA2D99">
        <w:rPr>
          <w:rFonts w:cs="Arial"/>
          <w:sz w:val="22"/>
        </w:rPr>
        <w:t>will provide assurance in judging the effectiveness of multi-agency arrangements to safeguard</w:t>
      </w:r>
      <w:r>
        <w:rPr>
          <w:rFonts w:cs="Arial"/>
          <w:sz w:val="22"/>
        </w:rPr>
        <w:t>ing</w:t>
      </w:r>
      <w:r w:rsidRPr="00FA2D99">
        <w:rPr>
          <w:rFonts w:cs="Arial"/>
          <w:sz w:val="22"/>
        </w:rPr>
        <w:t xml:space="preserve"> and promote the welfare of all children, including arrangements to identify and review serious child safeguarding cases. This will be part of a wider system which includes the independent inspectorates’ single assessment of the individua</w:t>
      </w:r>
      <w:r>
        <w:rPr>
          <w:rFonts w:cs="Arial"/>
          <w:sz w:val="22"/>
        </w:rPr>
        <w:t xml:space="preserve">l safeguarding partners, </w:t>
      </w:r>
      <w:r w:rsidRPr="00FA2D99">
        <w:rPr>
          <w:rFonts w:cs="Arial"/>
          <w:sz w:val="22"/>
        </w:rPr>
        <w:t>Joint Targeted Area Inspections</w:t>
      </w:r>
      <w:r>
        <w:rPr>
          <w:rFonts w:cs="Arial"/>
          <w:sz w:val="22"/>
        </w:rPr>
        <w:t xml:space="preserve"> (JTAIs) and Peer Review activity across the region</w:t>
      </w:r>
      <w:r w:rsidRPr="00FA2D99">
        <w:rPr>
          <w:rFonts w:cs="Arial"/>
          <w:sz w:val="22"/>
        </w:rPr>
        <w:t>. Safeguarding partners will ensure that the scrutin</w:t>
      </w:r>
      <w:r>
        <w:rPr>
          <w:rFonts w:cs="Arial"/>
          <w:sz w:val="22"/>
        </w:rPr>
        <w:t>eer</w:t>
      </w:r>
      <w:r w:rsidRPr="00FA2D99">
        <w:rPr>
          <w:rFonts w:cs="Arial"/>
          <w:sz w:val="22"/>
        </w:rPr>
        <w:t xml:space="preserve"> is objective, acts as a constructive critical friend and promotes </w:t>
      </w:r>
      <w:r w:rsidRPr="00FA2D99">
        <w:rPr>
          <w:rFonts w:cs="Arial"/>
          <w:sz w:val="22"/>
        </w:rPr>
        <w:lastRenderedPageBreak/>
        <w:t xml:space="preserve">reflection to drive continuous improvement. The </w:t>
      </w:r>
      <w:r>
        <w:rPr>
          <w:rFonts w:cs="Arial"/>
          <w:sz w:val="22"/>
        </w:rPr>
        <w:t xml:space="preserve">Scrutineer </w:t>
      </w:r>
      <w:r w:rsidRPr="00FA2D99">
        <w:rPr>
          <w:rFonts w:cs="Arial"/>
          <w:sz w:val="22"/>
        </w:rPr>
        <w:t>will consider how effectively the arrangements are working for children and families as well as for practitioners, and how well the safeguarding partners ar</w:t>
      </w:r>
      <w:r>
        <w:rPr>
          <w:rFonts w:cs="Arial"/>
          <w:sz w:val="22"/>
        </w:rPr>
        <w:t xml:space="preserve">e providing strong leadership. </w:t>
      </w:r>
    </w:p>
    <w:p w14:paraId="367BD6CE" w14:textId="77777777" w:rsidR="00AC7301" w:rsidRPr="00FA2D99" w:rsidRDefault="00AC7301" w:rsidP="00AC7301">
      <w:pPr>
        <w:spacing w:line="360" w:lineRule="auto"/>
        <w:jc w:val="both"/>
        <w:rPr>
          <w:rFonts w:cs="Arial"/>
          <w:sz w:val="22"/>
        </w:rPr>
      </w:pPr>
      <w:r w:rsidRPr="00FA2D99">
        <w:rPr>
          <w:rFonts w:cs="Arial"/>
          <w:sz w:val="22"/>
        </w:rPr>
        <w:t>Key responsibil</w:t>
      </w:r>
      <w:r>
        <w:rPr>
          <w:rFonts w:cs="Arial"/>
          <w:sz w:val="22"/>
        </w:rPr>
        <w:t xml:space="preserve">ities of the </w:t>
      </w:r>
      <w:r w:rsidRPr="00C95F08">
        <w:rPr>
          <w:rFonts w:cs="Arial"/>
          <w:sz w:val="22"/>
        </w:rPr>
        <w:t>Independent Scrutineer:</w:t>
      </w:r>
    </w:p>
    <w:p w14:paraId="47EC80A4" w14:textId="77777777" w:rsidR="00AC7301"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Agree with the safeguarding partners how effectively the arrangements are working for children and families as well as for practitioners, and how well the safeguarding partners are providing strong leadership. </w:t>
      </w:r>
    </w:p>
    <w:p w14:paraId="570FEB51" w14:textId="77777777" w:rsidR="00AC7301" w:rsidRPr="00751BAF" w:rsidRDefault="00AC7301" w:rsidP="00AC7301">
      <w:pPr>
        <w:pStyle w:val="ListParagraph"/>
        <w:numPr>
          <w:ilvl w:val="0"/>
          <w:numId w:val="6"/>
        </w:numPr>
        <w:spacing w:after="200" w:line="360" w:lineRule="auto"/>
        <w:ind w:left="709" w:hanging="425"/>
        <w:jc w:val="both"/>
        <w:rPr>
          <w:rFonts w:ascii="Arial" w:hAnsi="Arial" w:cs="Arial"/>
        </w:rPr>
      </w:pPr>
      <w:r w:rsidRPr="00751BAF">
        <w:rPr>
          <w:rFonts w:ascii="Arial" w:hAnsi="Arial" w:cs="Arial"/>
        </w:rPr>
        <w:t xml:space="preserve">To develop strategic links, support and hold to account all LSPs in fulfilling their safeguarding duties for children. </w:t>
      </w:r>
    </w:p>
    <w:p w14:paraId="18C3772B" w14:textId="77777777" w:rsidR="00AC7301" w:rsidRPr="00751BAF" w:rsidRDefault="00AC7301" w:rsidP="00AC7301">
      <w:pPr>
        <w:pStyle w:val="ListParagraph"/>
        <w:numPr>
          <w:ilvl w:val="0"/>
          <w:numId w:val="6"/>
        </w:numPr>
        <w:spacing w:after="200" w:line="360" w:lineRule="auto"/>
        <w:ind w:left="709" w:hanging="425"/>
        <w:jc w:val="both"/>
        <w:rPr>
          <w:rFonts w:ascii="Arial" w:hAnsi="Arial" w:cs="Arial"/>
        </w:rPr>
      </w:pPr>
      <w:r w:rsidRPr="00751BAF">
        <w:rPr>
          <w:rFonts w:ascii="Arial" w:hAnsi="Arial" w:cs="Arial"/>
        </w:rPr>
        <w:t xml:space="preserve">Ensure that local arrangements are designed to work collaboratively and effectively by encouraging and supporting the development of partnership working between the LSPs, DSPs, independent scrutiny role and MASA sub-groups. </w:t>
      </w:r>
    </w:p>
    <w:p w14:paraId="1DBF5FF3" w14:textId="77777777" w:rsidR="00AC7301" w:rsidRPr="00751BAF" w:rsidRDefault="00AC7301" w:rsidP="00AC7301">
      <w:pPr>
        <w:pStyle w:val="ListParagraph"/>
        <w:numPr>
          <w:ilvl w:val="0"/>
          <w:numId w:val="6"/>
        </w:numPr>
        <w:spacing w:after="200" w:line="360" w:lineRule="auto"/>
        <w:ind w:left="709" w:hanging="425"/>
        <w:jc w:val="both"/>
        <w:rPr>
          <w:rFonts w:cs="Arial"/>
        </w:rPr>
      </w:pPr>
      <w:r w:rsidRPr="00751BAF">
        <w:rPr>
          <w:rFonts w:ascii="Arial" w:hAnsi="Arial" w:cs="Arial"/>
        </w:rPr>
        <w:t xml:space="preserve">Offer appropriate challenge </w:t>
      </w:r>
      <w:r>
        <w:rPr>
          <w:rFonts w:ascii="Arial" w:hAnsi="Arial" w:cs="Arial"/>
        </w:rPr>
        <w:t xml:space="preserve">and scrutiny </w:t>
      </w:r>
      <w:r w:rsidRPr="00751BAF">
        <w:rPr>
          <w:rFonts w:ascii="Arial" w:hAnsi="Arial" w:cs="Arial"/>
        </w:rPr>
        <w:t xml:space="preserve">to ensure that the partners are accountable, and that the local arrangements operate effectively. </w:t>
      </w:r>
    </w:p>
    <w:p w14:paraId="51D0B103"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Scrutinise the work of the </w:t>
      </w:r>
      <w:r>
        <w:rPr>
          <w:rFonts w:ascii="Arial" w:hAnsi="Arial" w:cs="Arial"/>
        </w:rPr>
        <w:t>sub-</w:t>
      </w:r>
      <w:r w:rsidRPr="00FA2D99">
        <w:rPr>
          <w:rFonts w:ascii="Arial" w:hAnsi="Arial" w:cs="Arial"/>
        </w:rPr>
        <w:t>groups and the progress of the business plan.</w:t>
      </w:r>
    </w:p>
    <w:p w14:paraId="4E23A1B9"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Pr>
          <w:rFonts w:ascii="Arial" w:hAnsi="Arial" w:cs="Arial"/>
        </w:rPr>
        <w:t xml:space="preserve">Deliver an </w:t>
      </w:r>
      <w:r w:rsidRPr="00FA2D99">
        <w:rPr>
          <w:rFonts w:ascii="Arial" w:hAnsi="Arial" w:cs="Arial"/>
        </w:rPr>
        <w:t xml:space="preserve">Annual Report </w:t>
      </w:r>
      <w:r>
        <w:rPr>
          <w:rFonts w:ascii="Arial" w:hAnsi="Arial" w:cs="Arial"/>
        </w:rPr>
        <w:t xml:space="preserve">in collaboration with the </w:t>
      </w:r>
      <w:r w:rsidRPr="00FA2D99">
        <w:rPr>
          <w:rFonts w:ascii="Arial" w:hAnsi="Arial" w:cs="Arial"/>
        </w:rPr>
        <w:t>safeguarding partners.</w:t>
      </w:r>
    </w:p>
    <w:p w14:paraId="480003AF"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Act objectively as a critical friend to promote reflection and drive continuous improvement.</w:t>
      </w:r>
    </w:p>
    <w:p w14:paraId="439A235F"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Lead challenge sessions in relation to organisations’ safeguarding </w:t>
      </w:r>
      <w:proofErr w:type="gramStart"/>
      <w:r w:rsidRPr="00FA2D99">
        <w:rPr>
          <w:rFonts w:ascii="Arial" w:hAnsi="Arial" w:cs="Arial"/>
        </w:rPr>
        <w:t>children</w:t>
      </w:r>
      <w:proofErr w:type="gramEnd"/>
      <w:r w:rsidRPr="00FA2D99">
        <w:rPr>
          <w:rFonts w:ascii="Arial" w:hAnsi="Arial" w:cs="Arial"/>
        </w:rPr>
        <w:t xml:space="preserve"> arrangements.</w:t>
      </w:r>
    </w:p>
    <w:p w14:paraId="0B4BC257"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Have access to and is sighted on relevant (single and multi-agency) safeguarding performance data and quality assurance information to effectively challenge practice and across the partnership to improve outcomes for children.</w:t>
      </w:r>
    </w:p>
    <w:p w14:paraId="746B3A60"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Have an influencing role within and across the partnership </w:t>
      </w:r>
      <w:proofErr w:type="gramStart"/>
      <w:r w:rsidRPr="00FA2D99">
        <w:rPr>
          <w:rFonts w:ascii="Arial" w:hAnsi="Arial" w:cs="Arial"/>
        </w:rPr>
        <w:t>with regard to</w:t>
      </w:r>
      <w:proofErr w:type="gramEnd"/>
      <w:r w:rsidRPr="00FA2D99">
        <w:rPr>
          <w:rFonts w:ascii="Arial" w:hAnsi="Arial" w:cs="Arial"/>
        </w:rPr>
        <w:t xml:space="preserve"> multi-agency practice and outcomes for children.</w:t>
      </w:r>
    </w:p>
    <w:p w14:paraId="50AB6C9C"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Participate in reviews by Inspectorates when required, including JTAI’s. Holds partners to account for Improvement Plans (including attendance at Improvement Boards) arising from Inspection and Peer Review activity. </w:t>
      </w:r>
    </w:p>
    <w:p w14:paraId="5B7280B3"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lastRenderedPageBreak/>
        <w:t>Be alerted to serious safeguarding cases, incidences of whistleblowing relating to safeguarding matters and act as a point of escalation when safeguarding partners are unable to find a resolution within the partnership.</w:t>
      </w:r>
    </w:p>
    <w:p w14:paraId="52C03FAC"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Seek assurance and scrutinises decision making in relation to Serious Child Safeguarding Cases.</w:t>
      </w:r>
    </w:p>
    <w:p w14:paraId="345791DC"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Have a line of sight to frontline practice and outcomes for children – where appropriate </w:t>
      </w:r>
      <w:proofErr w:type="gramStart"/>
      <w:r w:rsidRPr="00FA2D99">
        <w:rPr>
          <w:rFonts w:ascii="Arial" w:hAnsi="Arial" w:cs="Arial"/>
        </w:rPr>
        <w:t>is able to</w:t>
      </w:r>
      <w:proofErr w:type="gramEnd"/>
      <w:r w:rsidRPr="00FA2D99">
        <w:rPr>
          <w:rFonts w:ascii="Arial" w:hAnsi="Arial" w:cs="Arial"/>
        </w:rPr>
        <w:t xml:space="preserve"> observe practice, engage with practitioners, children and their families with regard to their experience of the safeguarding system.</w:t>
      </w:r>
    </w:p>
    <w:p w14:paraId="1E837FBD"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Communicate with external local/regional/national organisations and governmental departments where appropriate in relation to safeguarding matters impacting on partnership working and outcomes for children.</w:t>
      </w:r>
    </w:p>
    <w:p w14:paraId="35C82ED5" w14:textId="77777777" w:rsidR="00AC7301" w:rsidRPr="00FA2D99" w:rsidRDefault="00AC7301" w:rsidP="00AC7301">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Engage with community groups or community representatives in matters relating to safeguarding children.</w:t>
      </w:r>
    </w:p>
    <w:p w14:paraId="5BB96B8E" w14:textId="77777777" w:rsidR="00AC7301" w:rsidRPr="0007594F" w:rsidRDefault="00AC7301" w:rsidP="00AC7301">
      <w:pPr>
        <w:pStyle w:val="ListParagraph"/>
        <w:numPr>
          <w:ilvl w:val="0"/>
          <w:numId w:val="6"/>
        </w:numPr>
        <w:autoSpaceDE w:val="0"/>
        <w:autoSpaceDN w:val="0"/>
        <w:adjustRightInd w:val="0"/>
        <w:spacing w:after="200" w:line="360" w:lineRule="auto"/>
        <w:ind w:left="709" w:hanging="425"/>
        <w:jc w:val="both"/>
        <w:rPr>
          <w:rFonts w:cs="Arial"/>
          <w:color w:val="000000"/>
        </w:rPr>
      </w:pPr>
      <w:r w:rsidRPr="00751BAF">
        <w:rPr>
          <w:rFonts w:ascii="Arial" w:hAnsi="Arial" w:cs="Arial"/>
        </w:rPr>
        <w:t xml:space="preserve">Meet with chairs of other </w:t>
      </w:r>
      <w:r>
        <w:rPr>
          <w:rFonts w:ascii="Arial" w:hAnsi="Arial" w:cs="Arial"/>
        </w:rPr>
        <w:t xml:space="preserve">Local Authority </w:t>
      </w:r>
      <w:r w:rsidRPr="00751BAF">
        <w:rPr>
          <w:rFonts w:ascii="Arial" w:hAnsi="Arial" w:cs="Arial"/>
        </w:rPr>
        <w:t>Partnership Boards (SAB,</w:t>
      </w:r>
      <w:r>
        <w:rPr>
          <w:rFonts w:ascii="Arial" w:hAnsi="Arial" w:cs="Arial"/>
        </w:rPr>
        <w:t xml:space="preserve"> Community Safety Boards</w:t>
      </w:r>
      <w:r w:rsidRPr="00751BAF">
        <w:rPr>
          <w:rFonts w:ascii="Arial" w:hAnsi="Arial" w:cs="Arial"/>
        </w:rPr>
        <w:t>, and H</w:t>
      </w:r>
      <w:r>
        <w:rPr>
          <w:rFonts w:ascii="Arial" w:hAnsi="Arial" w:cs="Arial"/>
        </w:rPr>
        <w:t>&amp;WB</w:t>
      </w:r>
      <w:r w:rsidRPr="00751BAF">
        <w:rPr>
          <w:rFonts w:ascii="Arial" w:hAnsi="Arial" w:cs="Arial"/>
        </w:rPr>
        <w:t>).</w:t>
      </w:r>
    </w:p>
    <w:p w14:paraId="7360200B" w14:textId="48D210A6" w:rsidR="00AC7301" w:rsidRDefault="00DF4E01" w:rsidP="00FB531C">
      <w:pPr>
        <w:pStyle w:val="Heading1"/>
        <w:numPr>
          <w:ilvl w:val="0"/>
          <w:numId w:val="7"/>
        </w:numPr>
        <w:rPr>
          <w:rFonts w:ascii="Arial" w:hAnsi="Arial" w:cs="Arial"/>
        </w:rPr>
      </w:pPr>
      <w:bookmarkStart w:id="11" w:name="_Toc178591283"/>
      <w:r w:rsidRPr="00FB531C">
        <w:rPr>
          <w:rFonts w:ascii="Arial" w:hAnsi="Arial" w:cs="Arial"/>
        </w:rPr>
        <w:t>Independent Scrutiny Principles</w:t>
      </w:r>
      <w:bookmarkEnd w:id="11"/>
    </w:p>
    <w:p w14:paraId="4CFF9DCE" w14:textId="77777777" w:rsidR="00FB531C" w:rsidRDefault="00FB531C" w:rsidP="00AC7301">
      <w:pPr>
        <w:autoSpaceDE w:val="0"/>
        <w:autoSpaceDN w:val="0"/>
        <w:adjustRightInd w:val="0"/>
        <w:spacing w:line="360" w:lineRule="auto"/>
        <w:jc w:val="both"/>
        <w:rPr>
          <w:rFonts w:cs="Arial"/>
          <w:sz w:val="22"/>
        </w:rPr>
      </w:pPr>
    </w:p>
    <w:p w14:paraId="49BA30B2" w14:textId="0761C643"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The following are scrutiny principles to be applied across all Local Authorit</w:t>
      </w:r>
      <w:r>
        <w:rPr>
          <w:rFonts w:cs="Arial"/>
          <w:sz w:val="22"/>
        </w:rPr>
        <w:t>ies</w:t>
      </w:r>
      <w:r w:rsidRPr="0007594F">
        <w:rPr>
          <w:rFonts w:cs="Arial"/>
          <w:sz w:val="22"/>
        </w:rPr>
        <w:t xml:space="preserve"> </w:t>
      </w:r>
      <w:r>
        <w:rPr>
          <w:rFonts w:cs="Arial"/>
          <w:sz w:val="22"/>
        </w:rPr>
        <w:t>to provide a level of consistency in application of scrutiny:</w:t>
      </w:r>
    </w:p>
    <w:p w14:paraId="06EAE952" w14:textId="77777777" w:rsidR="00AC7301" w:rsidRPr="001030D4" w:rsidRDefault="00AC7301" w:rsidP="00AC7301">
      <w:pPr>
        <w:autoSpaceDE w:val="0"/>
        <w:autoSpaceDN w:val="0"/>
        <w:adjustRightInd w:val="0"/>
        <w:spacing w:line="360" w:lineRule="auto"/>
        <w:jc w:val="both"/>
        <w:rPr>
          <w:rFonts w:cs="Arial"/>
          <w:b/>
          <w:bCs/>
          <w:color w:val="1F4E79" w:themeColor="accent5" w:themeShade="80"/>
          <w:szCs w:val="24"/>
          <w:u w:val="single"/>
        </w:rPr>
      </w:pPr>
      <w:r w:rsidRPr="001030D4">
        <w:rPr>
          <w:rFonts w:cs="Arial"/>
          <w:b/>
          <w:bCs/>
          <w:color w:val="1F4E79" w:themeColor="accent5" w:themeShade="80"/>
          <w:szCs w:val="24"/>
          <w:u w:val="single"/>
        </w:rPr>
        <w:t>Why Scrutiny?</w:t>
      </w:r>
    </w:p>
    <w:p w14:paraId="7D059B4B"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 xml:space="preserve">The decision on how best to implement a robust system of independent scrutiny is made locally, and the LSPs should be assured that the system in place leads to objective and rigorous analysis of the local arrangements. Many partners and statutory agencies cover not only locally, but sub-regionally, such as SYP and SYICB. Consistency of approach is beneficial for partners, and a core minimum standard, that can have local additions when required.  </w:t>
      </w:r>
    </w:p>
    <w:p w14:paraId="5B238867" w14:textId="77777777" w:rsidR="00AC7301" w:rsidRPr="0007594F" w:rsidRDefault="00AC7301" w:rsidP="00AC7301">
      <w:pPr>
        <w:autoSpaceDE w:val="0"/>
        <w:autoSpaceDN w:val="0"/>
        <w:adjustRightInd w:val="0"/>
        <w:spacing w:line="360" w:lineRule="auto"/>
        <w:jc w:val="both"/>
        <w:rPr>
          <w:rFonts w:cs="Arial"/>
          <w:sz w:val="22"/>
          <w:u w:val="single"/>
        </w:rPr>
      </w:pPr>
      <w:r w:rsidRPr="0007594F">
        <w:rPr>
          <w:rFonts w:cs="Arial"/>
          <w:sz w:val="22"/>
        </w:rPr>
        <w:t xml:space="preserve">Independent scrutiny can be delivered through a range of methods and structures, and local areas may choose to have an individual or an externally commissioned group delivering their scrutiny, but above all it must be independent. The core requirement expected by the LSPs is that there is independent scrutiny at a local and sub-regional level.  </w:t>
      </w:r>
    </w:p>
    <w:p w14:paraId="705C8533" w14:textId="77777777" w:rsidR="003061BE" w:rsidRDefault="003061BE" w:rsidP="00AC7301">
      <w:pPr>
        <w:autoSpaceDE w:val="0"/>
        <w:autoSpaceDN w:val="0"/>
        <w:adjustRightInd w:val="0"/>
        <w:spacing w:line="360" w:lineRule="auto"/>
        <w:jc w:val="both"/>
        <w:rPr>
          <w:rFonts w:cs="Arial"/>
          <w:b/>
          <w:bCs/>
          <w:color w:val="1F4E79" w:themeColor="accent5" w:themeShade="80"/>
          <w:szCs w:val="24"/>
          <w:u w:val="single"/>
        </w:rPr>
      </w:pPr>
    </w:p>
    <w:p w14:paraId="41D34FC1" w14:textId="77777777" w:rsidR="003061BE" w:rsidRDefault="003061BE" w:rsidP="00AC7301">
      <w:pPr>
        <w:autoSpaceDE w:val="0"/>
        <w:autoSpaceDN w:val="0"/>
        <w:adjustRightInd w:val="0"/>
        <w:spacing w:line="360" w:lineRule="auto"/>
        <w:jc w:val="both"/>
        <w:rPr>
          <w:rFonts w:cs="Arial"/>
          <w:b/>
          <w:bCs/>
          <w:color w:val="1F4E79" w:themeColor="accent5" w:themeShade="80"/>
          <w:szCs w:val="24"/>
          <w:u w:val="single"/>
        </w:rPr>
      </w:pPr>
    </w:p>
    <w:p w14:paraId="7D34B081" w14:textId="286EE852" w:rsidR="00AC7301" w:rsidRPr="001030D4" w:rsidRDefault="00AC7301" w:rsidP="00AC7301">
      <w:pPr>
        <w:autoSpaceDE w:val="0"/>
        <w:autoSpaceDN w:val="0"/>
        <w:adjustRightInd w:val="0"/>
        <w:spacing w:line="360" w:lineRule="auto"/>
        <w:jc w:val="both"/>
        <w:rPr>
          <w:rFonts w:cs="Arial"/>
          <w:b/>
          <w:bCs/>
          <w:color w:val="1F4E79" w:themeColor="accent5" w:themeShade="80"/>
          <w:szCs w:val="24"/>
          <w:u w:val="single"/>
        </w:rPr>
      </w:pPr>
      <w:r w:rsidRPr="001030D4">
        <w:rPr>
          <w:rFonts w:cs="Arial"/>
          <w:b/>
          <w:bCs/>
          <w:color w:val="1F4E79" w:themeColor="accent5" w:themeShade="80"/>
          <w:szCs w:val="24"/>
          <w:u w:val="single"/>
        </w:rPr>
        <w:t>What is Scrutiny?</w:t>
      </w:r>
    </w:p>
    <w:p w14:paraId="696443F1"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 xml:space="preserve">Scrutiny allows an overview of a partnership's activity, allows individuals in the partnership and local communities to hold decision-makers accountable, and obtains reassurance regarding services delivered. Effective scrutiny ensures the efficient delivery of services and drives improvements within the partnership and individual organisations, and at a strategic and operational level.   </w:t>
      </w:r>
    </w:p>
    <w:p w14:paraId="468F50CA"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The key guiding principles of scrutiny that the partnership will adhere to and work towards are that the scrutineer will: -</w:t>
      </w:r>
    </w:p>
    <w:p w14:paraId="031B1FDE" w14:textId="77777777" w:rsidR="00AC7301" w:rsidRPr="0007594F" w:rsidRDefault="00AC7301" w:rsidP="00AC7301">
      <w:pPr>
        <w:numPr>
          <w:ilvl w:val="0"/>
          <w:numId w:val="28"/>
        </w:numPr>
        <w:autoSpaceDE w:val="0"/>
        <w:autoSpaceDN w:val="0"/>
        <w:adjustRightInd w:val="0"/>
        <w:spacing w:line="360" w:lineRule="auto"/>
        <w:jc w:val="both"/>
        <w:rPr>
          <w:rFonts w:cs="Arial"/>
          <w:sz w:val="22"/>
        </w:rPr>
      </w:pPr>
      <w:r w:rsidRPr="0007594F">
        <w:rPr>
          <w:rFonts w:cs="Arial"/>
          <w:sz w:val="22"/>
        </w:rPr>
        <w:t>Provide constructive “critical friend” challenges to all areas of activity.</w:t>
      </w:r>
    </w:p>
    <w:p w14:paraId="42A229E4" w14:textId="77777777" w:rsidR="00AC7301" w:rsidRPr="0007594F" w:rsidRDefault="00AC7301" w:rsidP="00AC7301">
      <w:pPr>
        <w:numPr>
          <w:ilvl w:val="0"/>
          <w:numId w:val="28"/>
        </w:numPr>
        <w:autoSpaceDE w:val="0"/>
        <w:autoSpaceDN w:val="0"/>
        <w:adjustRightInd w:val="0"/>
        <w:spacing w:line="360" w:lineRule="auto"/>
        <w:jc w:val="both"/>
        <w:rPr>
          <w:rFonts w:cs="Arial"/>
          <w:sz w:val="22"/>
        </w:rPr>
      </w:pPr>
      <w:r w:rsidRPr="0007594F">
        <w:rPr>
          <w:rFonts w:cs="Arial"/>
          <w:sz w:val="22"/>
        </w:rPr>
        <w:t>Ensure the voice and concerns of the public are addressed.</w:t>
      </w:r>
    </w:p>
    <w:p w14:paraId="622DEA0B" w14:textId="77777777" w:rsidR="00AC7301" w:rsidRPr="0007594F" w:rsidRDefault="00AC7301" w:rsidP="00AC7301">
      <w:pPr>
        <w:numPr>
          <w:ilvl w:val="0"/>
          <w:numId w:val="28"/>
        </w:numPr>
        <w:autoSpaceDE w:val="0"/>
        <w:autoSpaceDN w:val="0"/>
        <w:adjustRightInd w:val="0"/>
        <w:spacing w:line="360" w:lineRule="auto"/>
        <w:jc w:val="both"/>
        <w:rPr>
          <w:rFonts w:cs="Arial"/>
          <w:sz w:val="22"/>
        </w:rPr>
      </w:pPr>
      <w:r w:rsidRPr="0007594F">
        <w:rPr>
          <w:rFonts w:cs="Arial"/>
          <w:sz w:val="22"/>
        </w:rPr>
        <w:t>Be independent people who take responsibility for their role. </w:t>
      </w:r>
    </w:p>
    <w:p w14:paraId="16788D27" w14:textId="77777777" w:rsidR="00AC7301" w:rsidRPr="0007594F" w:rsidRDefault="00AC7301" w:rsidP="00AC7301">
      <w:pPr>
        <w:numPr>
          <w:ilvl w:val="0"/>
          <w:numId w:val="28"/>
        </w:numPr>
        <w:autoSpaceDE w:val="0"/>
        <w:autoSpaceDN w:val="0"/>
        <w:adjustRightInd w:val="0"/>
        <w:spacing w:line="360" w:lineRule="auto"/>
        <w:jc w:val="both"/>
        <w:rPr>
          <w:rFonts w:cs="Arial"/>
          <w:sz w:val="22"/>
        </w:rPr>
      </w:pPr>
      <w:r w:rsidRPr="0007594F">
        <w:rPr>
          <w:rFonts w:cs="Arial"/>
          <w:sz w:val="22"/>
        </w:rPr>
        <w:t>Drive improvement in public services across the partnership.</w:t>
      </w:r>
    </w:p>
    <w:p w14:paraId="29CBCCE3" w14:textId="77777777" w:rsidR="00AC7301" w:rsidRPr="0007594F" w:rsidRDefault="00AC7301" w:rsidP="00AC7301">
      <w:pPr>
        <w:numPr>
          <w:ilvl w:val="0"/>
          <w:numId w:val="28"/>
        </w:numPr>
        <w:autoSpaceDE w:val="0"/>
        <w:autoSpaceDN w:val="0"/>
        <w:adjustRightInd w:val="0"/>
        <w:spacing w:line="360" w:lineRule="auto"/>
        <w:jc w:val="both"/>
        <w:rPr>
          <w:rFonts w:cs="Arial"/>
          <w:sz w:val="22"/>
        </w:rPr>
      </w:pPr>
      <w:r w:rsidRPr="0007594F">
        <w:rPr>
          <w:rFonts w:cs="Arial"/>
          <w:sz w:val="22"/>
        </w:rPr>
        <w:t>Be aware of the local, regional and national pressures and best practice.</w:t>
      </w:r>
    </w:p>
    <w:p w14:paraId="0A7FF164"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The detail and rationale behind these principles are:</w:t>
      </w:r>
    </w:p>
    <w:p w14:paraId="695C4365" w14:textId="77777777" w:rsidR="00AC7301" w:rsidRPr="001030D4" w:rsidRDefault="00AC7301" w:rsidP="00AC7301">
      <w:pPr>
        <w:autoSpaceDE w:val="0"/>
        <w:autoSpaceDN w:val="0"/>
        <w:adjustRightInd w:val="0"/>
        <w:spacing w:line="360" w:lineRule="auto"/>
        <w:jc w:val="both"/>
        <w:rPr>
          <w:rFonts w:cs="Arial"/>
          <w:b/>
          <w:bCs/>
          <w:color w:val="1F4E79" w:themeColor="accent5" w:themeShade="80"/>
          <w:szCs w:val="24"/>
        </w:rPr>
      </w:pPr>
      <w:r w:rsidRPr="001030D4">
        <w:rPr>
          <w:rFonts w:cs="Arial"/>
          <w:b/>
          <w:bCs/>
          <w:color w:val="1F4E79" w:themeColor="accent5" w:themeShade="80"/>
          <w:szCs w:val="24"/>
        </w:rPr>
        <w:t>Critical friend challenge</w:t>
      </w:r>
    </w:p>
    <w:p w14:paraId="13927121"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 xml:space="preserve">Being a “critical friend” is a balancing act. Scrutiny must be challenging, whilst supportive and encouraging so as not to distance decision-makers and practitioners. Everyone has a collective responsibility to build a culture of high support and high challenge. </w:t>
      </w:r>
    </w:p>
    <w:p w14:paraId="740AC6FE" w14:textId="77777777" w:rsidR="00AC7301" w:rsidRPr="001030D4" w:rsidRDefault="00AC7301" w:rsidP="00AC7301">
      <w:pPr>
        <w:autoSpaceDE w:val="0"/>
        <w:autoSpaceDN w:val="0"/>
        <w:adjustRightInd w:val="0"/>
        <w:spacing w:line="360" w:lineRule="auto"/>
        <w:jc w:val="both"/>
        <w:rPr>
          <w:rFonts w:cs="Arial"/>
          <w:b/>
          <w:bCs/>
          <w:color w:val="1F4E79" w:themeColor="accent5" w:themeShade="80"/>
          <w:szCs w:val="24"/>
        </w:rPr>
      </w:pPr>
      <w:r w:rsidRPr="001030D4">
        <w:rPr>
          <w:rFonts w:cs="Arial"/>
          <w:b/>
          <w:bCs/>
          <w:color w:val="1F4E79" w:themeColor="accent5" w:themeShade="80"/>
          <w:szCs w:val="24"/>
        </w:rPr>
        <w:t>The voice and concerns of the public</w:t>
      </w:r>
    </w:p>
    <w:p w14:paraId="5C80ED77"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 xml:space="preserve">Scrutineers must ensure that the voice of the community and stakeholders are heard in the way that decision-makers design and deliver services and that they have a role in developing and improving what is offered. They must also improve the practice of scrutiny itself by ensuring that the work that is delivered is outward-focused, looking at issues that are important to local people and communities. </w:t>
      </w:r>
    </w:p>
    <w:p w14:paraId="5922DD59" w14:textId="77777777" w:rsidR="00AC7301" w:rsidRPr="001030D4" w:rsidRDefault="00AC7301" w:rsidP="00AC7301">
      <w:pPr>
        <w:autoSpaceDE w:val="0"/>
        <w:autoSpaceDN w:val="0"/>
        <w:adjustRightInd w:val="0"/>
        <w:spacing w:line="360" w:lineRule="auto"/>
        <w:jc w:val="both"/>
        <w:rPr>
          <w:rFonts w:cs="Arial"/>
          <w:b/>
          <w:bCs/>
          <w:color w:val="1F4E79" w:themeColor="accent5" w:themeShade="80"/>
          <w:szCs w:val="24"/>
        </w:rPr>
      </w:pPr>
      <w:r w:rsidRPr="001030D4">
        <w:rPr>
          <w:rFonts w:cs="Arial"/>
          <w:b/>
          <w:bCs/>
          <w:color w:val="1F4E79" w:themeColor="accent5" w:themeShade="80"/>
          <w:szCs w:val="24"/>
        </w:rPr>
        <w:t>Led by independent people</w:t>
      </w:r>
    </w:p>
    <w:p w14:paraId="2992877C"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 xml:space="preserve">Scrutineers must be independent. It can be a challenging, political and emotive role, and is often resource intensive. Many organisations operating across the partnership </w:t>
      </w:r>
      <w:proofErr w:type="gramStart"/>
      <w:r w:rsidRPr="0007594F">
        <w:rPr>
          <w:rFonts w:cs="Arial"/>
          <w:sz w:val="22"/>
        </w:rPr>
        <w:t>have</w:t>
      </w:r>
      <w:proofErr w:type="gramEnd"/>
      <w:r w:rsidRPr="0007594F">
        <w:rPr>
          <w:rFonts w:cs="Arial"/>
          <w:sz w:val="22"/>
        </w:rPr>
        <w:t xml:space="preserve"> other </w:t>
      </w:r>
      <w:r w:rsidRPr="0007594F">
        <w:rPr>
          <w:rFonts w:cs="Arial"/>
          <w:sz w:val="22"/>
        </w:rPr>
        <w:lastRenderedPageBreak/>
        <w:t xml:space="preserve">roles and responsibilities and pressures beyond that under scrutiny, and independence ensures the pressures are understood, considered and given context. Scrutineers should in conjunction with partners set an audit and scrutiny schedule and ensure everyone is engaged. </w:t>
      </w:r>
    </w:p>
    <w:p w14:paraId="756465F4" w14:textId="77777777" w:rsidR="00AC7301" w:rsidRPr="001030D4" w:rsidRDefault="00AC7301" w:rsidP="00AC7301">
      <w:pPr>
        <w:autoSpaceDE w:val="0"/>
        <w:autoSpaceDN w:val="0"/>
        <w:adjustRightInd w:val="0"/>
        <w:spacing w:line="360" w:lineRule="auto"/>
        <w:jc w:val="both"/>
        <w:rPr>
          <w:rFonts w:cs="Arial"/>
          <w:b/>
          <w:bCs/>
          <w:color w:val="1F4E79" w:themeColor="accent5" w:themeShade="80"/>
          <w:szCs w:val="24"/>
        </w:rPr>
      </w:pPr>
      <w:r w:rsidRPr="001030D4">
        <w:rPr>
          <w:rFonts w:cs="Arial"/>
          <w:b/>
          <w:bCs/>
          <w:color w:val="1F4E79" w:themeColor="accent5" w:themeShade="80"/>
          <w:szCs w:val="24"/>
        </w:rPr>
        <w:t>Improvement in public services</w:t>
      </w:r>
    </w:p>
    <w:p w14:paraId="27A82D8A"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 xml:space="preserve">Scrutiny needs to lead to change and service improvements, building on the good and developing areas that require improvements. Organisations and partnerships can always enhance the services they deliver, and as communities change, so do their needs and expectations. Scrutiny needs to ensure this is paramount and always a focus of the role. </w:t>
      </w:r>
    </w:p>
    <w:p w14:paraId="79E7D02F" w14:textId="77777777" w:rsidR="00AC7301" w:rsidRPr="001030D4" w:rsidRDefault="00AC7301" w:rsidP="00AC7301">
      <w:pPr>
        <w:autoSpaceDE w:val="0"/>
        <w:autoSpaceDN w:val="0"/>
        <w:adjustRightInd w:val="0"/>
        <w:spacing w:line="360" w:lineRule="auto"/>
        <w:jc w:val="both"/>
        <w:rPr>
          <w:rFonts w:cs="Arial"/>
          <w:color w:val="1F4E79" w:themeColor="accent5" w:themeShade="80"/>
          <w:szCs w:val="24"/>
        </w:rPr>
      </w:pPr>
      <w:r w:rsidRPr="001030D4">
        <w:rPr>
          <w:rFonts w:cs="Arial"/>
          <w:b/>
          <w:bCs/>
          <w:color w:val="1F4E79" w:themeColor="accent5" w:themeShade="80"/>
          <w:szCs w:val="24"/>
        </w:rPr>
        <w:t>Local, Regional and National pressures and practice</w:t>
      </w:r>
    </w:p>
    <w:p w14:paraId="4D2A9F19"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 xml:space="preserve">Scrutineers need to understand the pressures locally, regionally, and nationally and be aware of what is working and what isn’t. Horizon scanning and network building are essential parts of scrutiny, helping to identify best practice and gaining support to develop areas that need improvement. The more people involved, the better the discussion and the better the solutions. </w:t>
      </w:r>
    </w:p>
    <w:p w14:paraId="77265E04" w14:textId="77777777" w:rsidR="00AC7301" w:rsidRPr="001030D4" w:rsidRDefault="00AC7301" w:rsidP="00AC7301">
      <w:pPr>
        <w:autoSpaceDE w:val="0"/>
        <w:autoSpaceDN w:val="0"/>
        <w:adjustRightInd w:val="0"/>
        <w:spacing w:line="360" w:lineRule="auto"/>
        <w:jc w:val="both"/>
        <w:rPr>
          <w:rFonts w:cs="Arial"/>
          <w:b/>
          <w:bCs/>
          <w:color w:val="1F4E79" w:themeColor="accent5" w:themeShade="80"/>
          <w:szCs w:val="24"/>
        </w:rPr>
      </w:pPr>
      <w:r w:rsidRPr="001030D4">
        <w:rPr>
          <w:rFonts w:cs="Arial"/>
          <w:b/>
          <w:bCs/>
          <w:color w:val="1F4E79" w:themeColor="accent5" w:themeShade="80"/>
          <w:szCs w:val="24"/>
        </w:rPr>
        <w:t>Areas of responsibility</w:t>
      </w:r>
    </w:p>
    <w:p w14:paraId="15F1BACA"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 xml:space="preserve">The following areas are the core requirements of scrutiny expected by LSPs: </w:t>
      </w:r>
    </w:p>
    <w:p w14:paraId="75978A42" w14:textId="77777777" w:rsidR="00AC7301" w:rsidRPr="0007594F" w:rsidRDefault="00AC7301" w:rsidP="00AC7301">
      <w:pPr>
        <w:numPr>
          <w:ilvl w:val="0"/>
          <w:numId w:val="29"/>
        </w:numPr>
        <w:autoSpaceDE w:val="0"/>
        <w:autoSpaceDN w:val="0"/>
        <w:adjustRightInd w:val="0"/>
        <w:spacing w:line="360" w:lineRule="auto"/>
        <w:jc w:val="both"/>
        <w:rPr>
          <w:rFonts w:cs="Arial"/>
          <w:sz w:val="22"/>
        </w:rPr>
      </w:pPr>
      <w:r w:rsidRPr="0007594F">
        <w:rPr>
          <w:rFonts w:cs="Arial"/>
          <w:sz w:val="22"/>
        </w:rPr>
        <w:t>Reviewing Management Information, including:</w:t>
      </w:r>
    </w:p>
    <w:p w14:paraId="519FECA1" w14:textId="77777777" w:rsidR="00AC7301" w:rsidRPr="0007594F" w:rsidRDefault="00AC7301" w:rsidP="00AC7301">
      <w:pPr>
        <w:numPr>
          <w:ilvl w:val="0"/>
          <w:numId w:val="30"/>
        </w:numPr>
        <w:autoSpaceDE w:val="0"/>
        <w:autoSpaceDN w:val="0"/>
        <w:adjustRightInd w:val="0"/>
        <w:spacing w:line="360" w:lineRule="auto"/>
        <w:jc w:val="both"/>
        <w:rPr>
          <w:rFonts w:cs="Arial"/>
          <w:sz w:val="22"/>
        </w:rPr>
      </w:pPr>
      <w:r w:rsidRPr="0007594F">
        <w:rPr>
          <w:rFonts w:cs="Arial"/>
          <w:sz w:val="22"/>
        </w:rPr>
        <w:t>Performance information, supplied quarterly by all partners</w:t>
      </w:r>
    </w:p>
    <w:p w14:paraId="7F45B0A1" w14:textId="77777777" w:rsidR="00AC7301" w:rsidRPr="0007594F" w:rsidRDefault="00AC7301" w:rsidP="00AC7301">
      <w:pPr>
        <w:numPr>
          <w:ilvl w:val="0"/>
          <w:numId w:val="30"/>
        </w:numPr>
        <w:autoSpaceDE w:val="0"/>
        <w:autoSpaceDN w:val="0"/>
        <w:adjustRightInd w:val="0"/>
        <w:spacing w:line="360" w:lineRule="auto"/>
        <w:jc w:val="both"/>
        <w:rPr>
          <w:rFonts w:cs="Arial"/>
          <w:sz w:val="22"/>
        </w:rPr>
      </w:pPr>
      <w:r w:rsidRPr="0007594F">
        <w:rPr>
          <w:rFonts w:cs="Arial"/>
          <w:sz w:val="22"/>
        </w:rPr>
        <w:t>Finance &amp; Budget information</w:t>
      </w:r>
    </w:p>
    <w:p w14:paraId="2F961004" w14:textId="77777777" w:rsidR="00AC7301" w:rsidRPr="0007594F" w:rsidRDefault="00AC7301" w:rsidP="00AC7301">
      <w:pPr>
        <w:numPr>
          <w:ilvl w:val="0"/>
          <w:numId w:val="30"/>
        </w:numPr>
        <w:autoSpaceDE w:val="0"/>
        <w:autoSpaceDN w:val="0"/>
        <w:adjustRightInd w:val="0"/>
        <w:spacing w:line="360" w:lineRule="auto"/>
        <w:jc w:val="both"/>
        <w:rPr>
          <w:rFonts w:cs="Arial"/>
          <w:sz w:val="22"/>
        </w:rPr>
      </w:pPr>
      <w:r w:rsidRPr="0007594F">
        <w:rPr>
          <w:rFonts w:cs="Arial"/>
          <w:sz w:val="22"/>
        </w:rPr>
        <w:t>Partnership Risk Register</w:t>
      </w:r>
    </w:p>
    <w:p w14:paraId="2AF1494A" w14:textId="77777777" w:rsidR="00AC7301" w:rsidRPr="0007594F" w:rsidRDefault="00AC7301" w:rsidP="00AC7301">
      <w:pPr>
        <w:numPr>
          <w:ilvl w:val="0"/>
          <w:numId w:val="30"/>
        </w:numPr>
        <w:autoSpaceDE w:val="0"/>
        <w:autoSpaceDN w:val="0"/>
        <w:adjustRightInd w:val="0"/>
        <w:spacing w:line="360" w:lineRule="auto"/>
        <w:jc w:val="both"/>
        <w:rPr>
          <w:rFonts w:cs="Arial"/>
          <w:sz w:val="22"/>
        </w:rPr>
      </w:pPr>
      <w:r w:rsidRPr="0007594F">
        <w:rPr>
          <w:rFonts w:cs="Arial"/>
          <w:sz w:val="22"/>
        </w:rPr>
        <w:t>Complaints</w:t>
      </w:r>
      <w:r>
        <w:rPr>
          <w:rFonts w:cs="Arial"/>
          <w:sz w:val="22"/>
        </w:rPr>
        <w:t>, compliments</w:t>
      </w:r>
      <w:r w:rsidRPr="0007594F">
        <w:rPr>
          <w:rFonts w:cs="Arial"/>
          <w:sz w:val="22"/>
        </w:rPr>
        <w:t xml:space="preserve"> data and any identified trends.</w:t>
      </w:r>
    </w:p>
    <w:p w14:paraId="05955B93" w14:textId="77777777" w:rsidR="00AC7301" w:rsidRPr="0007594F" w:rsidRDefault="00AC7301" w:rsidP="00AC7301">
      <w:pPr>
        <w:numPr>
          <w:ilvl w:val="0"/>
          <w:numId w:val="29"/>
        </w:numPr>
        <w:autoSpaceDE w:val="0"/>
        <w:autoSpaceDN w:val="0"/>
        <w:adjustRightInd w:val="0"/>
        <w:spacing w:line="360" w:lineRule="auto"/>
        <w:jc w:val="both"/>
        <w:rPr>
          <w:rFonts w:cs="Arial"/>
          <w:sz w:val="22"/>
        </w:rPr>
      </w:pPr>
      <w:r w:rsidRPr="0007594F">
        <w:rPr>
          <w:rFonts w:cs="Arial"/>
          <w:sz w:val="22"/>
        </w:rPr>
        <w:t>Investigating cross-cutting partnership issues and locality-based issues across other partnerships to ensure a coordinated approach and avoid duplication of work.</w:t>
      </w:r>
    </w:p>
    <w:p w14:paraId="4DE6D903" w14:textId="77777777" w:rsidR="00AC7301" w:rsidRPr="0007594F" w:rsidRDefault="00AC7301" w:rsidP="00AC7301">
      <w:pPr>
        <w:numPr>
          <w:ilvl w:val="0"/>
          <w:numId w:val="29"/>
        </w:numPr>
        <w:autoSpaceDE w:val="0"/>
        <w:autoSpaceDN w:val="0"/>
        <w:adjustRightInd w:val="0"/>
        <w:spacing w:line="360" w:lineRule="auto"/>
        <w:jc w:val="both"/>
        <w:rPr>
          <w:rFonts w:cs="Arial"/>
          <w:sz w:val="22"/>
        </w:rPr>
      </w:pPr>
      <w:r w:rsidRPr="0007594F">
        <w:rPr>
          <w:rFonts w:cs="Arial"/>
          <w:sz w:val="22"/>
        </w:rPr>
        <w:t xml:space="preserve">Horizon scanning: looking for best practices, building networks, and ensuring partners are not working in isolation, but supporting each other.  </w:t>
      </w:r>
    </w:p>
    <w:p w14:paraId="2C20344A" w14:textId="77777777" w:rsidR="00AC7301" w:rsidRPr="0007594F" w:rsidRDefault="00AC7301" w:rsidP="00AC7301">
      <w:pPr>
        <w:numPr>
          <w:ilvl w:val="0"/>
          <w:numId w:val="29"/>
        </w:numPr>
        <w:autoSpaceDE w:val="0"/>
        <w:autoSpaceDN w:val="0"/>
        <w:adjustRightInd w:val="0"/>
        <w:spacing w:line="360" w:lineRule="auto"/>
        <w:jc w:val="both"/>
        <w:rPr>
          <w:rFonts w:cs="Arial"/>
          <w:sz w:val="22"/>
        </w:rPr>
      </w:pPr>
      <w:r w:rsidRPr="0007594F">
        <w:rPr>
          <w:rFonts w:cs="Arial"/>
          <w:sz w:val="22"/>
        </w:rPr>
        <w:t>Production of the relevant annual reports expected in W</w:t>
      </w:r>
      <w:r>
        <w:rPr>
          <w:rFonts w:cs="Arial"/>
          <w:sz w:val="22"/>
        </w:rPr>
        <w:t xml:space="preserve">orking </w:t>
      </w:r>
      <w:r w:rsidRPr="0007594F">
        <w:rPr>
          <w:rFonts w:cs="Arial"/>
          <w:sz w:val="22"/>
        </w:rPr>
        <w:t>T</w:t>
      </w:r>
      <w:r>
        <w:rPr>
          <w:rFonts w:cs="Arial"/>
          <w:sz w:val="22"/>
        </w:rPr>
        <w:t>ogether to Safeguard Children 20</w:t>
      </w:r>
      <w:r w:rsidRPr="0007594F">
        <w:rPr>
          <w:rFonts w:cs="Arial"/>
          <w:sz w:val="22"/>
        </w:rPr>
        <w:t xml:space="preserve">23. </w:t>
      </w:r>
    </w:p>
    <w:p w14:paraId="6A82B972" w14:textId="77777777" w:rsidR="00AC7301" w:rsidRPr="0007594F" w:rsidRDefault="00AC7301" w:rsidP="00AC7301">
      <w:pPr>
        <w:numPr>
          <w:ilvl w:val="0"/>
          <w:numId w:val="29"/>
        </w:numPr>
        <w:autoSpaceDE w:val="0"/>
        <w:autoSpaceDN w:val="0"/>
        <w:adjustRightInd w:val="0"/>
        <w:spacing w:line="360" w:lineRule="auto"/>
        <w:jc w:val="both"/>
        <w:rPr>
          <w:rFonts w:cs="Arial"/>
          <w:sz w:val="22"/>
        </w:rPr>
      </w:pPr>
      <w:r w:rsidRPr="0007594F">
        <w:rPr>
          <w:rFonts w:cs="Arial"/>
          <w:sz w:val="22"/>
        </w:rPr>
        <w:t xml:space="preserve">Visibility to all partners with an ethos that the scrutineer is known throughout the partnership. </w:t>
      </w:r>
    </w:p>
    <w:p w14:paraId="34113DF4" w14:textId="77777777" w:rsidR="00AC7301" w:rsidRPr="0007594F" w:rsidRDefault="00AC7301" w:rsidP="00AC7301">
      <w:pPr>
        <w:numPr>
          <w:ilvl w:val="0"/>
          <w:numId w:val="29"/>
        </w:numPr>
        <w:autoSpaceDE w:val="0"/>
        <w:autoSpaceDN w:val="0"/>
        <w:adjustRightInd w:val="0"/>
        <w:spacing w:line="360" w:lineRule="auto"/>
        <w:jc w:val="both"/>
        <w:rPr>
          <w:rFonts w:cs="Arial"/>
          <w:sz w:val="22"/>
        </w:rPr>
      </w:pPr>
      <w:r w:rsidRPr="0007594F">
        <w:rPr>
          <w:rFonts w:cs="Arial"/>
          <w:sz w:val="22"/>
        </w:rPr>
        <w:lastRenderedPageBreak/>
        <w:t xml:space="preserve">Work collaboratively across the sub-region, with scrutineers assisting each other and meeting regularly to develop consistency and service improvements at sub-regional level.  </w:t>
      </w:r>
    </w:p>
    <w:p w14:paraId="148296EE" w14:textId="77777777" w:rsidR="00AC7301" w:rsidRPr="0007594F" w:rsidRDefault="00AC7301" w:rsidP="00AC7301">
      <w:pPr>
        <w:autoSpaceDE w:val="0"/>
        <w:autoSpaceDN w:val="0"/>
        <w:adjustRightInd w:val="0"/>
        <w:spacing w:line="360" w:lineRule="auto"/>
        <w:jc w:val="both"/>
        <w:rPr>
          <w:rFonts w:cs="Arial"/>
          <w:sz w:val="22"/>
        </w:rPr>
      </w:pPr>
      <w:r w:rsidRPr="0007594F">
        <w:rPr>
          <w:rFonts w:cs="Arial"/>
          <w:sz w:val="22"/>
        </w:rPr>
        <w:t xml:space="preserve">There may be additions to the core requirements locally, and other areas of governance and scrutiny that take place dependent on community and partnership needs and priorities. How the role is resourced and delivered is a local decision and it is accepted that there may be differences sub-regionally. </w:t>
      </w:r>
    </w:p>
    <w:p w14:paraId="4D915486" w14:textId="3857C179" w:rsidR="00AC7301" w:rsidRPr="00AC7301" w:rsidRDefault="00AC7301" w:rsidP="00AC7301">
      <w:pPr>
        <w:autoSpaceDE w:val="0"/>
        <w:autoSpaceDN w:val="0"/>
        <w:adjustRightInd w:val="0"/>
        <w:spacing w:line="360" w:lineRule="auto"/>
        <w:jc w:val="both"/>
        <w:rPr>
          <w:rFonts w:cs="Arial"/>
          <w:sz w:val="22"/>
        </w:rPr>
      </w:pPr>
      <w:r w:rsidRPr="0007594F">
        <w:rPr>
          <w:rFonts w:cs="Arial"/>
          <w:sz w:val="22"/>
        </w:rPr>
        <w:t xml:space="preserve">How the partnership uses the scrutineer to represent them, locally, regionally or nationally is also a local decision and needs to meet the local needs and governance structures, that will naturally vary. What is essential is that the scrutineers share best practice and assist with areas for improvement.   </w:t>
      </w:r>
    </w:p>
    <w:p w14:paraId="2059D333" w14:textId="1892CC27" w:rsidR="00DF52A7" w:rsidRPr="00121000" w:rsidRDefault="00DF52A7" w:rsidP="00121000">
      <w:pPr>
        <w:pStyle w:val="Heading1"/>
        <w:numPr>
          <w:ilvl w:val="0"/>
          <w:numId w:val="7"/>
        </w:numPr>
        <w:rPr>
          <w:rFonts w:ascii="Arial" w:hAnsi="Arial" w:cs="Arial"/>
        </w:rPr>
      </w:pPr>
      <w:bookmarkStart w:id="12" w:name="_Toc178591284"/>
      <w:r w:rsidRPr="00121000">
        <w:rPr>
          <w:rFonts w:ascii="Arial" w:hAnsi="Arial" w:cs="Arial"/>
        </w:rPr>
        <w:t>Local Authority Arrangements</w:t>
      </w:r>
      <w:bookmarkEnd w:id="12"/>
    </w:p>
    <w:p w14:paraId="7283DD2B" w14:textId="18A4AD11" w:rsidR="003A2691" w:rsidRPr="003A2691" w:rsidRDefault="003A2691" w:rsidP="003A2691">
      <w:pPr>
        <w:spacing w:before="40" w:line="360" w:lineRule="auto"/>
        <w:ind w:left="3"/>
        <w:jc w:val="both"/>
        <w:rPr>
          <w:rFonts w:cs="Arial"/>
          <w:sz w:val="22"/>
        </w:rPr>
      </w:pPr>
      <w:r>
        <w:rPr>
          <w:rFonts w:cs="Arial"/>
          <w:sz w:val="22"/>
        </w:rPr>
        <w:t xml:space="preserve">The </w:t>
      </w:r>
      <w:r w:rsidR="00DF52A7">
        <w:rPr>
          <w:rFonts w:cs="Arial"/>
          <w:sz w:val="22"/>
        </w:rPr>
        <w:t xml:space="preserve">Designated </w:t>
      </w:r>
      <w:r w:rsidR="00DF4E01">
        <w:rPr>
          <w:rFonts w:cs="Arial"/>
          <w:sz w:val="22"/>
        </w:rPr>
        <w:t>Safeguarding Partner</w:t>
      </w:r>
      <w:r w:rsidR="00DF52A7">
        <w:rPr>
          <w:rFonts w:cs="Arial"/>
          <w:sz w:val="22"/>
        </w:rPr>
        <w:t xml:space="preserve"> (DSPs) </w:t>
      </w:r>
      <w:r>
        <w:rPr>
          <w:rFonts w:cs="Arial"/>
          <w:sz w:val="22"/>
        </w:rPr>
        <w:t xml:space="preserve">in Rotherham are the members of the </w:t>
      </w:r>
      <w:proofErr w:type="gramStart"/>
      <w:r>
        <w:rPr>
          <w:rFonts w:cs="Arial"/>
          <w:sz w:val="22"/>
        </w:rPr>
        <w:t xml:space="preserve">RSCP </w:t>
      </w:r>
      <w:r w:rsidR="00DF52A7">
        <w:rPr>
          <w:rFonts w:cs="Arial"/>
          <w:sz w:val="22"/>
        </w:rPr>
        <w:t xml:space="preserve"> </w:t>
      </w:r>
      <w:r w:rsidR="00DF52A7" w:rsidRPr="003A2691">
        <w:rPr>
          <w:rFonts w:cs="Arial"/>
          <w:sz w:val="22"/>
        </w:rPr>
        <w:t>Executive</w:t>
      </w:r>
      <w:proofErr w:type="gramEnd"/>
      <w:r w:rsidR="00DF52A7" w:rsidRPr="003A2691">
        <w:rPr>
          <w:rFonts w:cs="Arial"/>
          <w:sz w:val="22"/>
        </w:rPr>
        <w:t xml:space="preserve">. </w:t>
      </w:r>
      <w:r w:rsidRPr="003A2691">
        <w:rPr>
          <w:rFonts w:cs="Arial"/>
          <w:sz w:val="22"/>
        </w:rPr>
        <w:t>These are:</w:t>
      </w:r>
    </w:p>
    <w:p w14:paraId="41371614" w14:textId="5F84BF32" w:rsidR="003A2691" w:rsidRDefault="00251C90" w:rsidP="003A2691">
      <w:pPr>
        <w:pStyle w:val="ListParagraph"/>
        <w:numPr>
          <w:ilvl w:val="0"/>
          <w:numId w:val="36"/>
        </w:numPr>
        <w:spacing w:before="40" w:line="360" w:lineRule="auto"/>
        <w:jc w:val="both"/>
        <w:rPr>
          <w:rFonts w:ascii="Arial" w:hAnsi="Arial" w:cs="Arial"/>
        </w:rPr>
      </w:pPr>
      <w:r>
        <w:rPr>
          <w:rFonts w:ascii="Arial" w:hAnsi="Arial" w:cs="Arial"/>
        </w:rPr>
        <w:t>Andy Wright,</w:t>
      </w:r>
      <w:r w:rsidR="00DC16A3">
        <w:rPr>
          <w:rFonts w:ascii="Arial" w:hAnsi="Arial" w:cs="Arial"/>
        </w:rPr>
        <w:t xml:space="preserve"> Chief</w:t>
      </w:r>
      <w:r>
        <w:rPr>
          <w:rFonts w:ascii="Arial" w:hAnsi="Arial" w:cs="Arial"/>
        </w:rPr>
        <w:t xml:space="preserve"> </w:t>
      </w:r>
      <w:r w:rsidR="003A2691" w:rsidRPr="003A2691">
        <w:rPr>
          <w:rFonts w:ascii="Arial" w:hAnsi="Arial" w:cs="Arial"/>
        </w:rPr>
        <w:t>Superintendent</w:t>
      </w:r>
      <w:r w:rsidR="003A2691">
        <w:rPr>
          <w:rFonts w:ascii="Arial" w:hAnsi="Arial" w:cs="Arial"/>
        </w:rPr>
        <w:t>, Rotherham District Commander SYP</w:t>
      </w:r>
    </w:p>
    <w:p w14:paraId="0C413878" w14:textId="6A7623E4" w:rsidR="003A2691" w:rsidRDefault="00251C90" w:rsidP="003A2691">
      <w:pPr>
        <w:pStyle w:val="ListParagraph"/>
        <w:numPr>
          <w:ilvl w:val="0"/>
          <w:numId w:val="36"/>
        </w:numPr>
        <w:spacing w:before="40" w:line="360" w:lineRule="auto"/>
        <w:jc w:val="both"/>
        <w:rPr>
          <w:rFonts w:ascii="Arial" w:hAnsi="Arial" w:cs="Arial"/>
        </w:rPr>
      </w:pPr>
      <w:r>
        <w:rPr>
          <w:rFonts w:ascii="Arial" w:hAnsi="Arial" w:cs="Arial"/>
        </w:rPr>
        <w:t xml:space="preserve">Nicola Curley, </w:t>
      </w:r>
      <w:r w:rsidR="003A2691">
        <w:rPr>
          <w:rFonts w:ascii="Arial" w:hAnsi="Arial" w:cs="Arial"/>
        </w:rPr>
        <w:t>Strategic Director CYPS, RMBC</w:t>
      </w:r>
    </w:p>
    <w:p w14:paraId="5B988307" w14:textId="5912C88A" w:rsidR="003A2691" w:rsidRPr="003A2691" w:rsidRDefault="00251C90" w:rsidP="003A2691">
      <w:pPr>
        <w:pStyle w:val="ListParagraph"/>
        <w:numPr>
          <w:ilvl w:val="0"/>
          <w:numId w:val="36"/>
        </w:numPr>
        <w:spacing w:before="40" w:line="360" w:lineRule="auto"/>
        <w:jc w:val="both"/>
        <w:rPr>
          <w:rFonts w:ascii="Arial" w:hAnsi="Arial" w:cs="Arial"/>
        </w:rPr>
      </w:pPr>
      <w:r>
        <w:rPr>
          <w:rFonts w:ascii="Arial" w:hAnsi="Arial" w:cs="Arial"/>
        </w:rPr>
        <w:t xml:space="preserve">Andrew Russell, </w:t>
      </w:r>
      <w:r w:rsidR="003A2691" w:rsidRPr="003A2691">
        <w:rPr>
          <w:rFonts w:ascii="Arial" w:hAnsi="Arial" w:cs="Arial"/>
        </w:rPr>
        <w:t>Director of Nursing</w:t>
      </w:r>
      <w:r w:rsidR="003A2691">
        <w:rPr>
          <w:rFonts w:ascii="Arial" w:hAnsi="Arial" w:cs="Arial"/>
        </w:rPr>
        <w:t>, South Yorkshire ICB</w:t>
      </w:r>
    </w:p>
    <w:p w14:paraId="1B755389" w14:textId="59CFBCB3" w:rsidR="00DF52A7" w:rsidRPr="00AD6E1C" w:rsidRDefault="00DF52A7" w:rsidP="00954872">
      <w:pPr>
        <w:spacing w:before="40" w:line="360" w:lineRule="auto"/>
        <w:ind w:left="3"/>
        <w:jc w:val="both"/>
        <w:rPr>
          <w:rFonts w:cs="Arial"/>
          <w:sz w:val="22"/>
        </w:rPr>
      </w:pPr>
      <w:r w:rsidRPr="003A2691">
        <w:rPr>
          <w:rFonts w:cs="Arial"/>
          <w:sz w:val="22"/>
        </w:rPr>
        <w:t>In addition, each Local Authorit</w:t>
      </w:r>
      <w:r w:rsidR="003A2691">
        <w:rPr>
          <w:rFonts w:cs="Arial"/>
          <w:sz w:val="22"/>
        </w:rPr>
        <w:t>y</w:t>
      </w:r>
      <w:r w:rsidRPr="003A2691">
        <w:rPr>
          <w:rFonts w:cs="Arial"/>
          <w:sz w:val="22"/>
        </w:rPr>
        <w:t xml:space="preserve"> will agree their priorities, wider safeguarding partners, and how they will engage the</w:t>
      </w:r>
      <w:r>
        <w:rPr>
          <w:rFonts w:cs="Arial"/>
          <w:sz w:val="22"/>
        </w:rPr>
        <w:t xml:space="preserve"> wider partners in their arrangements.</w:t>
      </w:r>
    </w:p>
    <w:p w14:paraId="7F127F50" w14:textId="77777777" w:rsidR="00DF52A7" w:rsidRPr="00D83E14" w:rsidRDefault="00DF52A7" w:rsidP="00DF52A7">
      <w:pPr>
        <w:shd w:val="clear" w:color="auto" w:fill="D5DCE4" w:themeFill="text2" w:themeFillTint="33"/>
        <w:spacing w:before="40" w:line="360" w:lineRule="auto"/>
        <w:ind w:left="360"/>
        <w:jc w:val="both"/>
        <w:rPr>
          <w:rFonts w:cs="Arial"/>
          <w:b/>
          <w:bCs/>
          <w:sz w:val="22"/>
        </w:rPr>
      </w:pPr>
      <w:r w:rsidRPr="00D83E14">
        <w:rPr>
          <w:rFonts w:cs="Arial"/>
          <w:b/>
          <w:bCs/>
          <w:sz w:val="22"/>
        </w:rPr>
        <w:t>Working Together 2023 sets out the following Joint functions of delegated safeguarding partners of LSPs.</w:t>
      </w:r>
    </w:p>
    <w:p w14:paraId="03AB2A62" w14:textId="77777777" w:rsidR="00DF52A7" w:rsidRPr="00D83E14" w:rsidRDefault="00DF52A7" w:rsidP="00DF52A7">
      <w:pPr>
        <w:shd w:val="clear" w:color="auto" w:fill="D5DCE4" w:themeFill="text2" w:themeFillTint="33"/>
        <w:spacing w:before="40" w:line="360" w:lineRule="auto"/>
        <w:ind w:left="360"/>
        <w:jc w:val="both"/>
        <w:rPr>
          <w:rFonts w:cs="Arial"/>
          <w:sz w:val="22"/>
        </w:rPr>
      </w:pPr>
      <w:r w:rsidRPr="00D83E14">
        <w:rPr>
          <w:rFonts w:cs="Arial"/>
          <w:sz w:val="22"/>
        </w:rPr>
        <w:t xml:space="preserve">1. Delivery and monitoring of multi-agency priorities and procedures to protect and safeguard children in the local area, in compliance with published arrangements and thresholds. </w:t>
      </w:r>
    </w:p>
    <w:p w14:paraId="5885B111" w14:textId="77777777" w:rsidR="00DF52A7" w:rsidRPr="00D83E14" w:rsidRDefault="00DF52A7" w:rsidP="00DF52A7">
      <w:pPr>
        <w:shd w:val="clear" w:color="auto" w:fill="D5DCE4" w:themeFill="text2" w:themeFillTint="33"/>
        <w:spacing w:before="40" w:line="360" w:lineRule="auto"/>
        <w:ind w:left="360"/>
        <w:jc w:val="both"/>
        <w:rPr>
          <w:rFonts w:cs="Arial"/>
          <w:sz w:val="22"/>
        </w:rPr>
      </w:pPr>
      <w:r w:rsidRPr="00D83E14">
        <w:rPr>
          <w:rFonts w:cs="Arial"/>
          <w:sz w:val="22"/>
        </w:rPr>
        <w:t>2. Close partnership working and engagement with education (at strategic and operational level) and other relevant agencies, allowing better identification of and response to harm.</w:t>
      </w:r>
    </w:p>
    <w:p w14:paraId="1BE6AD3F" w14:textId="77777777" w:rsidR="00DF52A7" w:rsidRPr="00D83E14" w:rsidRDefault="00DF52A7" w:rsidP="00DF52A7">
      <w:pPr>
        <w:shd w:val="clear" w:color="auto" w:fill="D5DCE4" w:themeFill="text2" w:themeFillTint="33"/>
        <w:spacing w:before="40" w:line="360" w:lineRule="auto"/>
        <w:ind w:left="360"/>
        <w:jc w:val="both"/>
        <w:rPr>
          <w:rFonts w:cs="Arial"/>
          <w:sz w:val="22"/>
        </w:rPr>
      </w:pPr>
      <w:r w:rsidRPr="00D83E14">
        <w:rPr>
          <w:rFonts w:cs="Arial"/>
          <w:sz w:val="22"/>
        </w:rPr>
        <w:t xml:space="preserve">3. The implementation of effective information sharing arrangements between agencies, including data sharing that facilitates joint analysis between partner agencies. </w:t>
      </w:r>
    </w:p>
    <w:p w14:paraId="7B911C14" w14:textId="77777777" w:rsidR="00DF52A7" w:rsidRPr="00D83E14" w:rsidRDefault="00DF52A7" w:rsidP="00DF52A7">
      <w:pPr>
        <w:shd w:val="clear" w:color="auto" w:fill="D5DCE4" w:themeFill="text2" w:themeFillTint="33"/>
        <w:spacing w:before="40" w:line="360" w:lineRule="auto"/>
        <w:ind w:left="360"/>
        <w:jc w:val="both"/>
        <w:rPr>
          <w:rFonts w:cs="Arial"/>
          <w:sz w:val="22"/>
        </w:rPr>
      </w:pPr>
      <w:r w:rsidRPr="00D83E14">
        <w:rPr>
          <w:rFonts w:cs="Arial"/>
          <w:sz w:val="22"/>
        </w:rPr>
        <w:t xml:space="preserve">4. Delivery of high-quality and timely rapid reviews and local child safeguarding practice reviews, with the impact of learning from local and national reviews and independent scrutiny clearly evidenced in yearly reports. </w:t>
      </w:r>
    </w:p>
    <w:p w14:paraId="08EF3570" w14:textId="77777777" w:rsidR="00DF52A7" w:rsidRPr="00D83E14" w:rsidRDefault="00DF52A7" w:rsidP="00DF52A7">
      <w:pPr>
        <w:shd w:val="clear" w:color="auto" w:fill="D5DCE4" w:themeFill="text2" w:themeFillTint="33"/>
        <w:spacing w:before="40" w:line="360" w:lineRule="auto"/>
        <w:ind w:left="360"/>
        <w:jc w:val="both"/>
        <w:rPr>
          <w:rFonts w:cs="Arial"/>
          <w:sz w:val="22"/>
        </w:rPr>
      </w:pPr>
      <w:r w:rsidRPr="00D83E14">
        <w:rPr>
          <w:rFonts w:cs="Arial"/>
          <w:sz w:val="22"/>
        </w:rPr>
        <w:lastRenderedPageBreak/>
        <w:t xml:space="preserve">5. The provision of appropriate multi-agency safeguarding professional development and training. </w:t>
      </w:r>
    </w:p>
    <w:p w14:paraId="5BE1BB10" w14:textId="77777777" w:rsidR="00DF52A7" w:rsidRPr="00D83E14" w:rsidRDefault="00DF52A7" w:rsidP="00DF52A7">
      <w:pPr>
        <w:shd w:val="clear" w:color="auto" w:fill="D5DCE4" w:themeFill="text2" w:themeFillTint="33"/>
        <w:spacing w:before="40" w:line="360" w:lineRule="auto"/>
        <w:ind w:left="360"/>
        <w:jc w:val="both"/>
        <w:rPr>
          <w:rFonts w:cs="Arial"/>
          <w:sz w:val="22"/>
        </w:rPr>
      </w:pPr>
      <w:r w:rsidRPr="00D83E14">
        <w:rPr>
          <w:rFonts w:cs="Arial"/>
          <w:sz w:val="22"/>
        </w:rPr>
        <w:t>6. Seeking of, and responding to, feedback from children and families about their experiences of services and co-designing services to ensure children from different communities and groups can access the help and protection they need.</w:t>
      </w:r>
    </w:p>
    <w:p w14:paraId="7DD2498C" w14:textId="38FF065D" w:rsidR="00DF52A7" w:rsidRDefault="00DF52A7" w:rsidP="00954872">
      <w:pPr>
        <w:spacing w:before="40" w:line="360" w:lineRule="auto"/>
        <w:jc w:val="both"/>
        <w:rPr>
          <w:rFonts w:cs="Arial"/>
          <w:sz w:val="22"/>
        </w:rPr>
      </w:pPr>
      <w:r>
        <w:rPr>
          <w:rFonts w:cs="Arial"/>
          <w:sz w:val="22"/>
        </w:rPr>
        <w:t>Each Local Authority in th</w:t>
      </w:r>
      <w:r w:rsidR="00FF6DF0">
        <w:rPr>
          <w:rFonts w:cs="Arial"/>
          <w:sz w:val="22"/>
        </w:rPr>
        <w:t>is</w:t>
      </w:r>
      <w:r>
        <w:rPr>
          <w:rFonts w:cs="Arial"/>
          <w:sz w:val="22"/>
        </w:rPr>
        <w:t xml:space="preserve"> section of these arrangements will confirm their Executive Group</w:t>
      </w:r>
      <w:r w:rsidRPr="00FA2D99">
        <w:rPr>
          <w:rFonts w:cs="Arial"/>
          <w:sz w:val="22"/>
        </w:rPr>
        <w:t xml:space="preserve"> </w:t>
      </w:r>
      <w:r>
        <w:rPr>
          <w:rFonts w:cs="Arial"/>
          <w:sz w:val="22"/>
        </w:rPr>
        <w:t>arrangements</w:t>
      </w:r>
      <w:r w:rsidRPr="00FA2D99">
        <w:rPr>
          <w:rFonts w:cs="Arial"/>
          <w:sz w:val="22"/>
        </w:rPr>
        <w:t xml:space="preserve">. </w:t>
      </w:r>
      <w:r>
        <w:rPr>
          <w:rFonts w:cs="Arial"/>
          <w:sz w:val="22"/>
        </w:rPr>
        <w:t>Their Executive Group</w:t>
      </w:r>
      <w:r w:rsidRPr="00FA2D99">
        <w:rPr>
          <w:rFonts w:cs="Arial"/>
          <w:sz w:val="22"/>
        </w:rPr>
        <w:t xml:space="preserve"> will ensure that the local safeguarding arrangements are compliant with statutory guidance and meet local need, setting out the priorities within the</w:t>
      </w:r>
      <w:r>
        <w:rPr>
          <w:rFonts w:cs="Arial"/>
          <w:sz w:val="22"/>
        </w:rPr>
        <w:t>ir</w:t>
      </w:r>
      <w:r w:rsidRPr="00FA2D99">
        <w:rPr>
          <w:rFonts w:cs="Arial"/>
          <w:sz w:val="22"/>
        </w:rPr>
        <w:t xml:space="preserve"> Business Plan. The Executive Group will receive regular reports on the progress of the Business Plan, </w:t>
      </w:r>
      <w:r>
        <w:rPr>
          <w:rFonts w:cs="Arial"/>
          <w:sz w:val="22"/>
        </w:rPr>
        <w:t>receiving updates at each meeting from their sub-groups, providing appropriate scrutiny and challenge to each sub-group. The areas updated to the Executive should cover:</w:t>
      </w:r>
    </w:p>
    <w:p w14:paraId="075C7FEA" w14:textId="6906AACF" w:rsidR="00DF52A7" w:rsidRPr="00A75A85" w:rsidRDefault="00DF52A7" w:rsidP="00DF52A7">
      <w:pPr>
        <w:pStyle w:val="ListParagraph"/>
        <w:numPr>
          <w:ilvl w:val="0"/>
          <w:numId w:val="17"/>
        </w:numPr>
        <w:spacing w:before="40" w:line="360" w:lineRule="auto"/>
        <w:jc w:val="both"/>
        <w:rPr>
          <w:rFonts w:ascii="Arial" w:hAnsi="Arial" w:cs="Arial"/>
          <w:bCs/>
          <w:sz w:val="24"/>
        </w:rPr>
      </w:pPr>
      <w:r w:rsidRPr="00A75A85">
        <w:rPr>
          <w:rFonts w:ascii="Arial" w:hAnsi="Arial" w:cs="Arial"/>
          <w:bCs/>
        </w:rPr>
        <w:t xml:space="preserve">What is working well at present and what are the success stories for </w:t>
      </w:r>
      <w:r>
        <w:rPr>
          <w:rFonts w:ascii="Arial" w:hAnsi="Arial" w:cs="Arial"/>
          <w:bCs/>
        </w:rPr>
        <w:t>the</w:t>
      </w:r>
      <w:r w:rsidRPr="00A75A85">
        <w:rPr>
          <w:rFonts w:ascii="Arial" w:hAnsi="Arial" w:cs="Arial"/>
          <w:bCs/>
        </w:rPr>
        <w:t xml:space="preserve"> </w:t>
      </w:r>
      <w:r w:rsidR="00FF6DF0">
        <w:rPr>
          <w:rFonts w:ascii="Arial" w:hAnsi="Arial" w:cs="Arial"/>
          <w:bCs/>
        </w:rPr>
        <w:t>g</w:t>
      </w:r>
      <w:r w:rsidRPr="00A75A85">
        <w:rPr>
          <w:rFonts w:ascii="Arial" w:hAnsi="Arial" w:cs="Arial"/>
          <w:bCs/>
        </w:rPr>
        <w:t>roup?</w:t>
      </w:r>
    </w:p>
    <w:p w14:paraId="02A3F7D2" w14:textId="77777777" w:rsidR="00DF52A7" w:rsidRPr="00A75A85" w:rsidRDefault="00DF52A7" w:rsidP="00DF52A7">
      <w:pPr>
        <w:pStyle w:val="ListParagraph"/>
        <w:numPr>
          <w:ilvl w:val="0"/>
          <w:numId w:val="17"/>
        </w:numPr>
        <w:spacing w:before="40" w:line="360" w:lineRule="auto"/>
        <w:jc w:val="both"/>
        <w:rPr>
          <w:rFonts w:ascii="Arial" w:hAnsi="Arial" w:cs="Arial"/>
          <w:bCs/>
          <w:sz w:val="24"/>
        </w:rPr>
      </w:pPr>
      <w:r w:rsidRPr="00A75A85">
        <w:rPr>
          <w:rFonts w:ascii="Arial" w:hAnsi="Arial" w:cs="Arial"/>
          <w:bCs/>
        </w:rPr>
        <w:t>What needs to improve and are the areas of work you are concentrating on at present?</w:t>
      </w:r>
    </w:p>
    <w:p w14:paraId="6766F586" w14:textId="77777777" w:rsidR="00DF52A7" w:rsidRPr="00A75A85" w:rsidRDefault="00DF52A7" w:rsidP="00DF52A7">
      <w:pPr>
        <w:pStyle w:val="ListParagraph"/>
        <w:numPr>
          <w:ilvl w:val="0"/>
          <w:numId w:val="17"/>
        </w:numPr>
        <w:spacing w:before="40" w:line="360" w:lineRule="auto"/>
        <w:jc w:val="both"/>
        <w:rPr>
          <w:rFonts w:ascii="Arial" w:hAnsi="Arial" w:cs="Arial"/>
          <w:bCs/>
          <w:sz w:val="24"/>
        </w:rPr>
      </w:pPr>
      <w:r w:rsidRPr="00A75A85">
        <w:rPr>
          <w:rFonts w:ascii="Arial" w:hAnsi="Arial" w:cs="Arial"/>
          <w:bCs/>
        </w:rPr>
        <w:t>What are the areas of concern, and is there anything you need support with?</w:t>
      </w:r>
    </w:p>
    <w:p w14:paraId="5A6A043A" w14:textId="1F9634FC" w:rsidR="00DF52A7" w:rsidRPr="00AC7301" w:rsidRDefault="00DF52A7" w:rsidP="00AC7301">
      <w:pPr>
        <w:pStyle w:val="ListParagraph"/>
        <w:numPr>
          <w:ilvl w:val="0"/>
          <w:numId w:val="17"/>
        </w:numPr>
        <w:jc w:val="both"/>
        <w:rPr>
          <w:rFonts w:ascii="Arial" w:hAnsi="Arial" w:cs="Arial"/>
          <w:bCs/>
          <w:sz w:val="24"/>
        </w:rPr>
      </w:pPr>
      <w:r w:rsidRPr="00A75A85">
        <w:rPr>
          <w:rFonts w:ascii="Arial" w:hAnsi="Arial" w:cs="Arial"/>
          <w:bCs/>
        </w:rPr>
        <w:t>What is the current performance picture (Success &amp; Concern), please include any gaps in data.</w:t>
      </w:r>
    </w:p>
    <w:p w14:paraId="7C8A0B5C" w14:textId="77777777" w:rsidR="00AC7301" w:rsidRPr="00AC7301" w:rsidRDefault="00AC7301" w:rsidP="00AC7301">
      <w:pPr>
        <w:pStyle w:val="ListParagraph"/>
        <w:jc w:val="both"/>
        <w:rPr>
          <w:rFonts w:ascii="Arial" w:hAnsi="Arial" w:cs="Arial"/>
          <w:bCs/>
          <w:sz w:val="24"/>
        </w:rPr>
      </w:pPr>
    </w:p>
    <w:p w14:paraId="30310DBF" w14:textId="77777777" w:rsidR="00DF52A7" w:rsidRDefault="00DF52A7" w:rsidP="00954872">
      <w:pPr>
        <w:spacing w:before="40" w:line="360" w:lineRule="auto"/>
        <w:jc w:val="both"/>
        <w:rPr>
          <w:rFonts w:cs="Arial"/>
          <w:sz w:val="22"/>
        </w:rPr>
      </w:pPr>
      <w:r>
        <w:rPr>
          <w:rFonts w:cs="Arial"/>
          <w:sz w:val="22"/>
        </w:rPr>
        <w:t>They will</w:t>
      </w:r>
      <w:r w:rsidRPr="00FA2D99">
        <w:rPr>
          <w:rFonts w:cs="Arial"/>
          <w:sz w:val="22"/>
        </w:rPr>
        <w:t xml:space="preserve"> ma</w:t>
      </w:r>
      <w:r>
        <w:rPr>
          <w:rFonts w:cs="Arial"/>
          <w:sz w:val="22"/>
        </w:rPr>
        <w:t xml:space="preserve">intain a </w:t>
      </w:r>
      <w:r w:rsidRPr="00FA2D99">
        <w:rPr>
          <w:rFonts w:cs="Arial"/>
          <w:sz w:val="22"/>
        </w:rPr>
        <w:t xml:space="preserve">risk </w:t>
      </w:r>
      <w:r>
        <w:rPr>
          <w:rFonts w:cs="Arial"/>
          <w:sz w:val="22"/>
        </w:rPr>
        <w:t xml:space="preserve">register </w:t>
      </w:r>
      <w:r w:rsidRPr="00FA2D99">
        <w:rPr>
          <w:rFonts w:cs="Arial"/>
          <w:sz w:val="22"/>
        </w:rPr>
        <w:t xml:space="preserve">in relation to key aspects of safeguarding, overseeing escalations and managing dispute resolution. It will ensure that the </w:t>
      </w:r>
      <w:r>
        <w:rPr>
          <w:rFonts w:cs="Arial"/>
          <w:sz w:val="22"/>
        </w:rPr>
        <w:t>sub-g</w:t>
      </w:r>
      <w:r w:rsidRPr="00FA2D99">
        <w:rPr>
          <w:rFonts w:cs="Arial"/>
          <w:sz w:val="22"/>
        </w:rPr>
        <w:t>roups are supported by the required partnership representation and will set and monitor the budget in accordance with the business plan.</w:t>
      </w:r>
      <w:r>
        <w:rPr>
          <w:rFonts w:cs="Arial"/>
          <w:sz w:val="22"/>
        </w:rPr>
        <w:t xml:space="preserve"> The Executive will ensure the meetings are governed correctly and managed in accordance with requirements.</w:t>
      </w:r>
    </w:p>
    <w:p w14:paraId="64E928B5" w14:textId="4E0F3586" w:rsidR="00DF52A7" w:rsidRPr="007E2FB5" w:rsidRDefault="00DF52A7" w:rsidP="00954872">
      <w:pPr>
        <w:spacing w:before="40" w:line="360" w:lineRule="auto"/>
        <w:jc w:val="both"/>
        <w:rPr>
          <w:rFonts w:cs="Arial"/>
          <w:sz w:val="22"/>
        </w:rPr>
      </w:pPr>
      <w:r w:rsidRPr="007E2FB5">
        <w:rPr>
          <w:rFonts w:cs="Arial"/>
          <w:sz w:val="22"/>
        </w:rPr>
        <w:t>The following will also provide an a</w:t>
      </w:r>
      <w:r>
        <w:rPr>
          <w:rFonts w:cs="Arial"/>
          <w:sz w:val="22"/>
        </w:rPr>
        <w:t>nn</w:t>
      </w:r>
      <w:r w:rsidRPr="007E2FB5">
        <w:rPr>
          <w:rFonts w:cs="Arial"/>
          <w:sz w:val="22"/>
        </w:rPr>
        <w:t xml:space="preserve">ual </w:t>
      </w:r>
      <w:r>
        <w:rPr>
          <w:rFonts w:cs="Arial"/>
          <w:sz w:val="22"/>
        </w:rPr>
        <w:t>report</w:t>
      </w:r>
      <w:r w:rsidR="00FF6DF0">
        <w:rPr>
          <w:rFonts w:cs="Arial"/>
          <w:sz w:val="22"/>
        </w:rPr>
        <w:t xml:space="preserve"> </w:t>
      </w:r>
      <w:r w:rsidRPr="007E2FB5">
        <w:rPr>
          <w:rFonts w:cs="Arial"/>
          <w:sz w:val="22"/>
        </w:rPr>
        <w:t xml:space="preserve">to the </w:t>
      </w:r>
      <w:r>
        <w:rPr>
          <w:rFonts w:cs="Arial"/>
          <w:sz w:val="22"/>
        </w:rPr>
        <w:t>E</w:t>
      </w:r>
      <w:r w:rsidRPr="007E2FB5">
        <w:rPr>
          <w:rFonts w:cs="Arial"/>
          <w:sz w:val="22"/>
        </w:rPr>
        <w:t xml:space="preserve">xecutive to provide reassurance and details of their activity over the year, due to </w:t>
      </w:r>
      <w:r>
        <w:rPr>
          <w:rFonts w:cs="Arial"/>
          <w:sz w:val="22"/>
        </w:rPr>
        <w:t xml:space="preserve">the </w:t>
      </w:r>
      <w:r w:rsidRPr="007E2FB5">
        <w:rPr>
          <w:rFonts w:cs="Arial"/>
          <w:sz w:val="22"/>
        </w:rPr>
        <w:t>connection to safeguarding children:</w:t>
      </w:r>
    </w:p>
    <w:p w14:paraId="5FCB9D2A" w14:textId="77777777" w:rsidR="00DF52A7" w:rsidRPr="00EC0150" w:rsidRDefault="00DF52A7" w:rsidP="00DF52A7">
      <w:pPr>
        <w:pStyle w:val="ListParagraph"/>
        <w:numPr>
          <w:ilvl w:val="0"/>
          <w:numId w:val="18"/>
        </w:numPr>
        <w:spacing w:before="40" w:line="360" w:lineRule="auto"/>
        <w:jc w:val="both"/>
        <w:rPr>
          <w:rFonts w:ascii="Arial" w:hAnsi="Arial" w:cs="Arial"/>
        </w:rPr>
      </w:pPr>
      <w:r w:rsidRPr="00EC0150">
        <w:rPr>
          <w:rFonts w:ascii="Arial" w:hAnsi="Arial" w:cs="Arial"/>
        </w:rPr>
        <w:t>Local Authority Designated Officer – LADO</w:t>
      </w:r>
      <w:r>
        <w:rPr>
          <w:rFonts w:ascii="Arial" w:hAnsi="Arial" w:cs="Arial"/>
        </w:rPr>
        <w:t xml:space="preserve"> </w:t>
      </w:r>
    </w:p>
    <w:p w14:paraId="7ED8A016" w14:textId="77777777" w:rsidR="00FF6DF0" w:rsidRDefault="00DF52A7" w:rsidP="00FF6DF0">
      <w:pPr>
        <w:pStyle w:val="ListParagraph"/>
        <w:numPr>
          <w:ilvl w:val="0"/>
          <w:numId w:val="18"/>
        </w:numPr>
        <w:spacing w:before="40" w:line="360" w:lineRule="auto"/>
        <w:jc w:val="both"/>
        <w:rPr>
          <w:rFonts w:ascii="Arial" w:hAnsi="Arial" w:cs="Arial"/>
        </w:rPr>
      </w:pPr>
      <w:r w:rsidRPr="00EC0150">
        <w:rPr>
          <w:rFonts w:ascii="Arial" w:hAnsi="Arial" w:cs="Arial"/>
        </w:rPr>
        <w:t>Independent Reviewing Service</w:t>
      </w:r>
    </w:p>
    <w:p w14:paraId="20455EFD" w14:textId="5CE932A8" w:rsidR="00DF52A7" w:rsidRDefault="00FF6DF0" w:rsidP="00FF6DF0">
      <w:pPr>
        <w:pStyle w:val="ListParagraph"/>
        <w:numPr>
          <w:ilvl w:val="0"/>
          <w:numId w:val="18"/>
        </w:numPr>
        <w:spacing w:before="40" w:line="360" w:lineRule="auto"/>
        <w:jc w:val="both"/>
        <w:rPr>
          <w:rFonts w:ascii="Arial" w:hAnsi="Arial" w:cs="Arial"/>
        </w:rPr>
      </w:pPr>
      <w:r>
        <w:rPr>
          <w:rFonts w:ascii="Arial" w:hAnsi="Arial" w:cs="Arial"/>
        </w:rPr>
        <w:t>Multi-Agency Safeguarding Hub</w:t>
      </w:r>
    </w:p>
    <w:p w14:paraId="23ABE25C" w14:textId="413D057B" w:rsidR="00F15AC5" w:rsidRPr="00052858" w:rsidRDefault="00F15AC5" w:rsidP="00F15AC5">
      <w:pPr>
        <w:spacing w:before="40" w:line="360" w:lineRule="auto"/>
        <w:jc w:val="both"/>
        <w:rPr>
          <w:rFonts w:cs="Arial"/>
          <w:b/>
          <w:bCs/>
          <w:color w:val="002060"/>
        </w:rPr>
      </w:pPr>
      <w:r w:rsidRPr="00052858">
        <w:rPr>
          <w:rFonts w:cs="Arial"/>
          <w:b/>
          <w:bCs/>
          <w:color w:val="002060"/>
        </w:rPr>
        <w:t>Connectivity across partnerships</w:t>
      </w:r>
    </w:p>
    <w:p w14:paraId="1AA0DE30" w14:textId="3885313E" w:rsidR="00F15AC5" w:rsidRPr="0016723E" w:rsidRDefault="00F15AC5" w:rsidP="00F15AC5">
      <w:pPr>
        <w:spacing w:before="40" w:line="360" w:lineRule="auto"/>
        <w:jc w:val="both"/>
        <w:rPr>
          <w:rFonts w:cs="Arial"/>
          <w:sz w:val="22"/>
        </w:rPr>
      </w:pPr>
      <w:r w:rsidRPr="0016723E">
        <w:rPr>
          <w:rFonts w:cs="Arial"/>
          <w:sz w:val="22"/>
        </w:rPr>
        <w:t xml:space="preserve">In Rotherham we have bi-annual meetings that bring together the chairs of the children’s and adults’ safeguarding boards, the chair of the health and wellbeing board, the chair of the children and young people’s partnership board and the chair of the Safer Rotherham partnership. These meetings, supported by the business units for the various boards, ensure </w:t>
      </w:r>
      <w:r w:rsidRPr="0016723E">
        <w:rPr>
          <w:rFonts w:cs="Arial"/>
          <w:sz w:val="22"/>
        </w:rPr>
        <w:lastRenderedPageBreak/>
        <w:t>that priorities and business plans are shared and aligned. The chairs are signed up to a partnership protocol, which sets out how the boards will work together on safeguarding-related issues.</w:t>
      </w:r>
    </w:p>
    <w:p w14:paraId="34CED434" w14:textId="77777777" w:rsidR="00ED50AD" w:rsidRPr="00330A9C" w:rsidRDefault="00ED50AD" w:rsidP="00954872">
      <w:pPr>
        <w:pStyle w:val="Heading1"/>
        <w:keepNext w:val="0"/>
        <w:keepLines w:val="0"/>
        <w:numPr>
          <w:ilvl w:val="0"/>
          <w:numId w:val="7"/>
        </w:numPr>
        <w:spacing w:before="200" w:after="200" w:line="360" w:lineRule="auto"/>
        <w:jc w:val="both"/>
        <w:rPr>
          <w:rFonts w:ascii="Arial" w:hAnsi="Arial" w:cs="Arial"/>
          <w:shd w:val="clear" w:color="auto" w:fill="FFFFFF" w:themeFill="background1"/>
        </w:rPr>
      </w:pPr>
      <w:bookmarkStart w:id="13" w:name="_Toc178591285"/>
      <w:r w:rsidRPr="00330A9C">
        <w:rPr>
          <w:rFonts w:ascii="Arial" w:hAnsi="Arial" w:cs="Arial"/>
          <w:shd w:val="clear" w:color="auto" w:fill="FFFFFF" w:themeFill="background1"/>
        </w:rPr>
        <w:t>Relevant agencies</w:t>
      </w:r>
      <w:bookmarkEnd w:id="13"/>
    </w:p>
    <w:p w14:paraId="7DAF90AD" w14:textId="5754200F" w:rsidR="00ED50AD" w:rsidRDefault="00ED50AD" w:rsidP="00954872">
      <w:pPr>
        <w:spacing w:before="40" w:line="360" w:lineRule="auto"/>
        <w:ind w:left="3"/>
        <w:jc w:val="both"/>
        <w:rPr>
          <w:rFonts w:cs="Arial"/>
          <w:sz w:val="22"/>
        </w:rPr>
      </w:pPr>
      <w:r w:rsidRPr="00FA2D99">
        <w:rPr>
          <w:rFonts w:cs="Arial"/>
          <w:sz w:val="22"/>
        </w:rPr>
        <w:t xml:space="preserve">Relevant agencies are those organisations and agencies </w:t>
      </w:r>
      <w:r w:rsidR="0091015A">
        <w:rPr>
          <w:rFonts w:cs="Arial"/>
          <w:sz w:val="22"/>
        </w:rPr>
        <w:t xml:space="preserve">locally </w:t>
      </w:r>
      <w:r w:rsidRPr="00FA2D99">
        <w:rPr>
          <w:rFonts w:cs="Arial"/>
          <w:sz w:val="22"/>
        </w:rPr>
        <w:t xml:space="preserve">whose involvement the safeguarding partners consider is required to safeguard and promote the welfare of local children. Strong, effective multi-agency arrangements are ones that are responsive to local circumstances and engage the right people. For local arrangements to be effective, they will engage organisations and agencies that can work in a collaborative way to provide targeted support to children and families as appropriate. This approach requires flexibility to enable joint identification of, and response to, existing and emerging needs, and to agree priorities to improve outcomes for children.  </w:t>
      </w:r>
      <w:r>
        <w:rPr>
          <w:rFonts w:cs="Arial"/>
          <w:sz w:val="22"/>
        </w:rPr>
        <w:t xml:space="preserve">Every agency </w:t>
      </w:r>
      <w:proofErr w:type="gramStart"/>
      <w:r>
        <w:rPr>
          <w:rFonts w:cs="Arial"/>
          <w:sz w:val="22"/>
        </w:rPr>
        <w:t>is able to</w:t>
      </w:r>
      <w:proofErr w:type="gramEnd"/>
      <w:r>
        <w:rPr>
          <w:rFonts w:cs="Arial"/>
          <w:sz w:val="22"/>
        </w:rPr>
        <w:t xml:space="preserve"> participate across the </w:t>
      </w:r>
      <w:r w:rsidR="0091015A">
        <w:rPr>
          <w:rFonts w:cs="Arial"/>
          <w:sz w:val="22"/>
        </w:rPr>
        <w:t xml:space="preserve">local </w:t>
      </w:r>
      <w:r>
        <w:rPr>
          <w:rFonts w:cs="Arial"/>
          <w:sz w:val="22"/>
        </w:rPr>
        <w:t>partnership safeguarding arrangements</w:t>
      </w:r>
      <w:r w:rsidR="001030D4">
        <w:rPr>
          <w:rFonts w:cs="Arial"/>
          <w:sz w:val="22"/>
        </w:rPr>
        <w:t xml:space="preserve"> </w:t>
      </w:r>
      <w:r>
        <w:rPr>
          <w:rFonts w:cs="Arial"/>
          <w:sz w:val="22"/>
        </w:rPr>
        <w:t xml:space="preserve">and are aware of their responsibilities within the arrangements. The relevant agencies include all Educational Establishments, NHS Trusts, and all Private and Voluntary Sector providers of services in </w:t>
      </w:r>
      <w:r w:rsidR="0091015A">
        <w:rPr>
          <w:rFonts w:cs="Arial"/>
          <w:sz w:val="22"/>
        </w:rPr>
        <w:t>the Local Authority</w:t>
      </w:r>
      <w:r>
        <w:rPr>
          <w:rFonts w:cs="Arial"/>
          <w:sz w:val="22"/>
        </w:rPr>
        <w:t xml:space="preserve">. </w:t>
      </w:r>
    </w:p>
    <w:p w14:paraId="534E291E" w14:textId="5871EE1F" w:rsidR="00ED50AD" w:rsidRDefault="00ED50AD" w:rsidP="00954872">
      <w:pPr>
        <w:spacing w:before="40" w:line="360" w:lineRule="auto"/>
        <w:ind w:left="3"/>
        <w:jc w:val="both"/>
        <w:rPr>
          <w:rFonts w:cs="Arial"/>
          <w:sz w:val="22"/>
        </w:rPr>
      </w:pPr>
      <w:r>
        <w:rPr>
          <w:rFonts w:cs="Arial"/>
          <w:sz w:val="22"/>
        </w:rPr>
        <w:t>All applications to register a children’s home in the</w:t>
      </w:r>
      <w:r w:rsidR="0091015A">
        <w:rPr>
          <w:rFonts w:cs="Arial"/>
          <w:sz w:val="22"/>
        </w:rPr>
        <w:t xml:space="preserve"> </w:t>
      </w:r>
      <w:r>
        <w:rPr>
          <w:rFonts w:cs="Arial"/>
          <w:sz w:val="22"/>
        </w:rPr>
        <w:t xml:space="preserve">local authority area must undertake a location assessment in accordance with the Children’s Homes (England) Regulation 2015. In addition, all children’s homes in the area will be required, as part of the local safeguarding assurance framework, to undertake a safeguarding self-assessment once every 2 years, which will be monitored by the </w:t>
      </w:r>
      <w:r w:rsidR="0091015A">
        <w:rPr>
          <w:rFonts w:cs="Arial"/>
          <w:sz w:val="22"/>
        </w:rPr>
        <w:t>Local Safeguarding Children P</w:t>
      </w:r>
      <w:r>
        <w:rPr>
          <w:rFonts w:cs="Arial"/>
          <w:sz w:val="22"/>
        </w:rPr>
        <w:t xml:space="preserve">artnership. </w:t>
      </w:r>
    </w:p>
    <w:p w14:paraId="788C4FDE" w14:textId="77777777" w:rsidR="00ED50AD" w:rsidRDefault="00ED50AD" w:rsidP="00954872">
      <w:pPr>
        <w:spacing w:before="40" w:line="360" w:lineRule="auto"/>
        <w:ind w:left="3"/>
        <w:jc w:val="both"/>
        <w:rPr>
          <w:rFonts w:cs="Arial"/>
          <w:sz w:val="22"/>
        </w:rPr>
      </w:pPr>
      <w:r>
        <w:rPr>
          <w:rFonts w:cs="Arial"/>
          <w:sz w:val="22"/>
        </w:rPr>
        <w:t xml:space="preserve">There is a comprehensive </w:t>
      </w:r>
      <w:r w:rsidRPr="00FA2D99">
        <w:rPr>
          <w:rFonts w:cs="Arial"/>
          <w:sz w:val="22"/>
        </w:rPr>
        <w:t xml:space="preserve">list of the </w:t>
      </w:r>
      <w:r>
        <w:rPr>
          <w:rFonts w:cs="Arial"/>
          <w:sz w:val="22"/>
        </w:rPr>
        <w:t xml:space="preserve">identified </w:t>
      </w:r>
      <w:r w:rsidRPr="00FA2D99">
        <w:rPr>
          <w:rFonts w:cs="Arial"/>
          <w:sz w:val="22"/>
        </w:rPr>
        <w:t>relevant agencies at Appendix 1.</w:t>
      </w:r>
      <w:r>
        <w:rPr>
          <w:rFonts w:cs="Arial"/>
          <w:sz w:val="22"/>
        </w:rPr>
        <w:t xml:space="preserve">  </w:t>
      </w:r>
    </w:p>
    <w:p w14:paraId="5E884396" w14:textId="214C2A81" w:rsidR="00ED50AD" w:rsidRPr="00EF2D7C" w:rsidRDefault="00ED50AD" w:rsidP="00954872">
      <w:pPr>
        <w:spacing w:before="40" w:line="360" w:lineRule="auto"/>
        <w:ind w:left="3"/>
        <w:jc w:val="both"/>
        <w:rPr>
          <w:rFonts w:cs="Arial"/>
          <w:sz w:val="22"/>
        </w:rPr>
      </w:pPr>
      <w:r>
        <w:rPr>
          <w:rFonts w:cs="Arial"/>
          <w:sz w:val="22"/>
        </w:rPr>
        <w:t xml:space="preserve">These agencies and organisations are statutorily required to act in accordance with these arrangements (Working Together 2023, Chapter 2, and Children Act 2004 section 16G). </w:t>
      </w:r>
    </w:p>
    <w:p w14:paraId="430A6033" w14:textId="2DD15804" w:rsidR="00EF2D7C" w:rsidRPr="00121000" w:rsidRDefault="00EF2D7C" w:rsidP="00121000">
      <w:pPr>
        <w:pStyle w:val="Heading1"/>
        <w:numPr>
          <w:ilvl w:val="0"/>
          <w:numId w:val="7"/>
        </w:numPr>
        <w:rPr>
          <w:rFonts w:ascii="Arial" w:hAnsi="Arial" w:cs="Arial"/>
        </w:rPr>
      </w:pPr>
      <w:bookmarkStart w:id="14" w:name="_Toc178591286"/>
      <w:r w:rsidRPr="00121000">
        <w:rPr>
          <w:rFonts w:ascii="Arial" w:hAnsi="Arial" w:cs="Arial"/>
        </w:rPr>
        <w:t>Rotherham Local Safeguarding Arrangements</w:t>
      </w:r>
      <w:bookmarkEnd w:id="14"/>
    </w:p>
    <w:p w14:paraId="2FE5EDFC" w14:textId="6F224D30" w:rsidR="00EF2D7C" w:rsidRPr="00EF2D7C" w:rsidRDefault="00EF2D7C" w:rsidP="00EF2D7C">
      <w:pPr>
        <w:spacing w:before="40" w:line="360" w:lineRule="auto"/>
        <w:jc w:val="both"/>
        <w:rPr>
          <w:rFonts w:eastAsia="Calibri" w:cs="Arial"/>
          <w:sz w:val="22"/>
        </w:rPr>
      </w:pPr>
      <w:r>
        <w:rPr>
          <w:rFonts w:eastAsia="Calibri" w:cs="Times New Roman"/>
          <w:sz w:val="22"/>
        </w:rPr>
        <w:t xml:space="preserve">In addition to </w:t>
      </w:r>
      <w:r w:rsidR="003A2691">
        <w:rPr>
          <w:rFonts w:eastAsia="Calibri" w:cs="Times New Roman"/>
          <w:sz w:val="22"/>
        </w:rPr>
        <w:t>the</w:t>
      </w:r>
      <w:r>
        <w:rPr>
          <w:rFonts w:eastAsia="Calibri" w:cs="Times New Roman"/>
          <w:sz w:val="22"/>
        </w:rPr>
        <w:t xml:space="preserve"> South Yorkshire LSPs meetings, Rotherham will also have </w:t>
      </w:r>
      <w:r w:rsidR="00A604D4">
        <w:rPr>
          <w:rFonts w:eastAsia="Calibri" w:cs="Times New Roman"/>
          <w:sz w:val="22"/>
        </w:rPr>
        <w:t xml:space="preserve">assurance </w:t>
      </w:r>
      <w:r>
        <w:rPr>
          <w:rFonts w:eastAsia="Calibri" w:cs="Times New Roman"/>
          <w:sz w:val="22"/>
        </w:rPr>
        <w:t>meetings with local safeguarding Leads</w:t>
      </w:r>
      <w:r w:rsidRPr="00EF2D7C">
        <w:rPr>
          <w:rFonts w:eastAsia="Calibri" w:cs="Arial"/>
          <w:sz w:val="22"/>
        </w:rPr>
        <w:t xml:space="preserve"> These will be in addition to the local Rotherham safeguarding partners </w:t>
      </w:r>
      <w:r w:rsidR="001030D4">
        <w:rPr>
          <w:rFonts w:eastAsia="Calibri" w:cs="Arial"/>
          <w:sz w:val="22"/>
        </w:rPr>
        <w:t xml:space="preserve">executive </w:t>
      </w:r>
      <w:r w:rsidRPr="00EF2D7C">
        <w:rPr>
          <w:rFonts w:eastAsia="Calibri" w:cs="Arial"/>
          <w:sz w:val="22"/>
        </w:rPr>
        <w:t>meetings outlined below.</w:t>
      </w:r>
    </w:p>
    <w:p w14:paraId="22E7B6D6" w14:textId="06E96F5E" w:rsidR="00EF2D7C" w:rsidRPr="00EF2D7C" w:rsidRDefault="00EF2D7C" w:rsidP="00954872">
      <w:pPr>
        <w:spacing w:before="40" w:line="360" w:lineRule="auto"/>
        <w:jc w:val="both"/>
        <w:rPr>
          <w:rFonts w:eastAsia="Calibri" w:cs="Arial"/>
          <w:sz w:val="22"/>
        </w:rPr>
      </w:pPr>
      <w:r w:rsidRPr="00EF2D7C">
        <w:rPr>
          <w:rFonts w:eastAsia="Calibri" w:cs="Arial"/>
          <w:sz w:val="22"/>
        </w:rPr>
        <w:t>The safeguarding partners</w:t>
      </w:r>
      <w:r w:rsidR="00251C90">
        <w:rPr>
          <w:rFonts w:eastAsia="Calibri" w:cs="Arial"/>
          <w:sz w:val="22"/>
        </w:rPr>
        <w:t xml:space="preserve"> and LSPs</w:t>
      </w:r>
      <w:r w:rsidRPr="00EF2D7C">
        <w:rPr>
          <w:rFonts w:eastAsia="Calibri" w:cs="Arial"/>
          <w:sz w:val="22"/>
        </w:rPr>
        <w:t xml:space="preserve"> in Rotherham are:</w:t>
      </w:r>
    </w:p>
    <w:p w14:paraId="1A1AD5C9" w14:textId="1F8F2674" w:rsidR="00954872" w:rsidRPr="00251C90" w:rsidRDefault="00251C90" w:rsidP="00954872">
      <w:pPr>
        <w:pStyle w:val="ListParagraph"/>
        <w:numPr>
          <w:ilvl w:val="0"/>
          <w:numId w:val="33"/>
        </w:numPr>
        <w:spacing w:before="40" w:line="360" w:lineRule="auto"/>
        <w:jc w:val="both"/>
        <w:rPr>
          <w:rFonts w:ascii="Arial" w:eastAsia="Calibri" w:hAnsi="Arial" w:cs="Arial"/>
          <w:bCs/>
        </w:rPr>
      </w:pPr>
      <w:r w:rsidRPr="00251C90">
        <w:rPr>
          <w:rFonts w:ascii="Arial" w:eastAsia="Calibri" w:hAnsi="Arial" w:cs="Arial"/>
          <w:bCs/>
        </w:rPr>
        <w:t xml:space="preserve">Chris Edwards, Deputy Chief Executive and Place Director for </w:t>
      </w:r>
      <w:proofErr w:type="gramStart"/>
      <w:r w:rsidRPr="00251C90">
        <w:rPr>
          <w:rFonts w:ascii="Arial" w:eastAsia="Calibri" w:hAnsi="Arial" w:cs="Arial"/>
          <w:bCs/>
        </w:rPr>
        <w:t xml:space="preserve">Rotherham,  </w:t>
      </w:r>
      <w:r w:rsidR="00EF2D7C" w:rsidRPr="00251C90">
        <w:rPr>
          <w:rFonts w:ascii="Arial" w:eastAsia="Calibri" w:hAnsi="Arial" w:cs="Arial"/>
          <w:bCs/>
        </w:rPr>
        <w:t>NHS</w:t>
      </w:r>
      <w:proofErr w:type="gramEnd"/>
      <w:r w:rsidR="00EF2D7C" w:rsidRPr="00251C90">
        <w:rPr>
          <w:rFonts w:ascii="Arial" w:eastAsia="Calibri" w:hAnsi="Arial" w:cs="Arial"/>
          <w:bCs/>
        </w:rPr>
        <w:t xml:space="preserve"> South Yorkshire (Rotherham) Integrated Care Board (ICB)</w:t>
      </w:r>
      <w:r w:rsidR="00052858" w:rsidRPr="00251C90">
        <w:rPr>
          <w:rFonts w:ascii="Arial" w:eastAsia="Calibri" w:hAnsi="Arial" w:cs="Arial"/>
          <w:bCs/>
        </w:rPr>
        <w:t xml:space="preserve">, </w:t>
      </w:r>
    </w:p>
    <w:p w14:paraId="30738404" w14:textId="08A731BF" w:rsidR="00954872" w:rsidRPr="00251C90" w:rsidRDefault="00251C90" w:rsidP="00954872">
      <w:pPr>
        <w:pStyle w:val="ListParagraph"/>
        <w:numPr>
          <w:ilvl w:val="0"/>
          <w:numId w:val="33"/>
        </w:numPr>
        <w:spacing w:before="40" w:line="360" w:lineRule="auto"/>
        <w:jc w:val="both"/>
        <w:rPr>
          <w:rFonts w:ascii="Arial" w:eastAsia="Calibri" w:hAnsi="Arial" w:cs="Arial"/>
          <w:bCs/>
        </w:rPr>
      </w:pPr>
      <w:r w:rsidRPr="00251C90">
        <w:rPr>
          <w:rFonts w:ascii="Arial" w:eastAsia="Calibri" w:hAnsi="Arial" w:cs="Arial"/>
          <w:bCs/>
        </w:rPr>
        <w:t xml:space="preserve">Sharon Kemp, Chief Executive, </w:t>
      </w:r>
      <w:r w:rsidR="00EF2D7C" w:rsidRPr="00251C90">
        <w:rPr>
          <w:rFonts w:ascii="Arial" w:eastAsia="Calibri" w:hAnsi="Arial" w:cs="Arial"/>
          <w:bCs/>
        </w:rPr>
        <w:t>Rotherham Metropolitan Borough Council (RMBC)</w:t>
      </w:r>
    </w:p>
    <w:p w14:paraId="169404C1" w14:textId="2F722BE1" w:rsidR="00EF2D7C" w:rsidRPr="00251C90" w:rsidRDefault="00251C90" w:rsidP="00954872">
      <w:pPr>
        <w:pStyle w:val="ListParagraph"/>
        <w:numPr>
          <w:ilvl w:val="0"/>
          <w:numId w:val="33"/>
        </w:numPr>
        <w:spacing w:before="40" w:line="360" w:lineRule="auto"/>
        <w:jc w:val="both"/>
        <w:rPr>
          <w:rFonts w:ascii="Arial" w:eastAsia="Calibri" w:hAnsi="Arial" w:cs="Arial"/>
          <w:bCs/>
        </w:rPr>
      </w:pPr>
      <w:r w:rsidRPr="00251C90">
        <w:rPr>
          <w:rFonts w:ascii="Arial" w:eastAsia="Calibri" w:hAnsi="Arial" w:cs="Arial"/>
          <w:bCs/>
        </w:rPr>
        <w:lastRenderedPageBreak/>
        <w:t xml:space="preserve">Hayley Barnett, Assistant Chief Constable, </w:t>
      </w:r>
      <w:r w:rsidR="00EF2D7C" w:rsidRPr="00251C90">
        <w:rPr>
          <w:rFonts w:ascii="Arial" w:eastAsia="Calibri" w:hAnsi="Arial" w:cs="Arial"/>
          <w:bCs/>
        </w:rPr>
        <w:t>South Yorkshire Police (SYP)</w:t>
      </w:r>
    </w:p>
    <w:p w14:paraId="048BE8B7" w14:textId="77777777" w:rsidR="00251C90" w:rsidRDefault="00251C90" w:rsidP="00EF2D7C">
      <w:pPr>
        <w:autoSpaceDE w:val="0"/>
        <w:autoSpaceDN w:val="0"/>
        <w:adjustRightInd w:val="0"/>
        <w:spacing w:before="40" w:line="360" w:lineRule="auto"/>
        <w:jc w:val="both"/>
        <w:rPr>
          <w:rFonts w:eastAsia="Calibri" w:cs="Arial"/>
          <w:sz w:val="22"/>
        </w:rPr>
      </w:pPr>
    </w:p>
    <w:p w14:paraId="0518A8D0" w14:textId="4A0A3479" w:rsidR="00EF2D7C" w:rsidRPr="00EF2D7C" w:rsidRDefault="00EF2D7C" w:rsidP="00EF2D7C">
      <w:pPr>
        <w:autoSpaceDE w:val="0"/>
        <w:autoSpaceDN w:val="0"/>
        <w:adjustRightInd w:val="0"/>
        <w:spacing w:before="40" w:line="360" w:lineRule="auto"/>
        <w:jc w:val="both"/>
        <w:rPr>
          <w:rFonts w:cs="Arial"/>
          <w:b/>
          <w:color w:val="2E74B5" w:themeColor="accent5" w:themeShade="BF"/>
          <w:sz w:val="28"/>
          <w:szCs w:val="28"/>
        </w:rPr>
        <w:sectPr w:rsidR="00EF2D7C" w:rsidRPr="00EF2D7C" w:rsidSect="00ED50AD">
          <w:headerReference w:type="even" r:id="rId21"/>
          <w:headerReference w:type="default" r:id="rId22"/>
          <w:footerReference w:type="default" r:id="rId23"/>
          <w:pgSz w:w="11906" w:h="16838"/>
          <w:pgMar w:top="1440" w:right="1440" w:bottom="1440" w:left="1440" w:header="708" w:footer="708" w:gutter="0"/>
          <w:cols w:space="708"/>
          <w:docGrid w:linePitch="360"/>
        </w:sectPr>
      </w:pPr>
      <w:r w:rsidRPr="00EF2D7C">
        <w:rPr>
          <w:rFonts w:eastAsia="Calibri" w:cs="Arial"/>
          <w:sz w:val="22"/>
        </w:rPr>
        <w:t>The geographic area for which the safeguarding partners have safeguarding responsibilities is the Rotherham Local Authority area. The NHS services in the area consist of the NHS Rotherham ICB, the Rotherham Foundation NHS Trust, and the Rotherham, Doncaster and South Humber NHS Trust. The Police force for the area is South Yorkshire Police</w:t>
      </w:r>
    </w:p>
    <w:p w14:paraId="1E10E95D" w14:textId="7936EF45" w:rsidR="00ED50AD" w:rsidRDefault="004B4128" w:rsidP="00ED50AD">
      <w:pPr>
        <w:pStyle w:val="Heading1"/>
        <w:keepNext w:val="0"/>
        <w:keepLines w:val="0"/>
        <w:numPr>
          <w:ilvl w:val="0"/>
          <w:numId w:val="7"/>
        </w:numPr>
        <w:spacing w:before="200" w:after="200"/>
        <w:ind w:left="714" w:hanging="357"/>
        <w:rPr>
          <w:rFonts w:ascii="Arial" w:hAnsi="Arial" w:cs="Arial"/>
          <w:shd w:val="clear" w:color="auto" w:fill="FFFFFF" w:themeFill="background1"/>
        </w:rPr>
      </w:pPr>
      <w:bookmarkStart w:id="15" w:name="_Toc178591287"/>
      <w:r>
        <w:rPr>
          <w:rFonts w:ascii="Arial" w:hAnsi="Arial" w:cs="Arial"/>
          <w:shd w:val="clear" w:color="auto" w:fill="FFFFFF" w:themeFill="background1"/>
        </w:rPr>
        <w:lastRenderedPageBreak/>
        <w:t xml:space="preserve">Rotherham </w:t>
      </w:r>
      <w:r w:rsidR="001030D4">
        <w:rPr>
          <w:rFonts w:ascii="Arial" w:hAnsi="Arial" w:cs="Arial"/>
          <w:shd w:val="clear" w:color="auto" w:fill="FFFFFF" w:themeFill="background1"/>
        </w:rPr>
        <w:t>M</w:t>
      </w:r>
      <w:r>
        <w:rPr>
          <w:rFonts w:ascii="Arial" w:hAnsi="Arial" w:cs="Arial"/>
          <w:shd w:val="clear" w:color="auto" w:fill="FFFFFF" w:themeFill="background1"/>
        </w:rPr>
        <w:t xml:space="preserve">ulti </w:t>
      </w:r>
      <w:r w:rsidR="001030D4">
        <w:rPr>
          <w:rFonts w:ascii="Arial" w:hAnsi="Arial" w:cs="Arial"/>
          <w:shd w:val="clear" w:color="auto" w:fill="FFFFFF" w:themeFill="background1"/>
        </w:rPr>
        <w:t>A</w:t>
      </w:r>
      <w:r>
        <w:rPr>
          <w:rFonts w:ascii="Arial" w:hAnsi="Arial" w:cs="Arial"/>
          <w:shd w:val="clear" w:color="auto" w:fill="FFFFFF" w:themeFill="background1"/>
        </w:rPr>
        <w:t xml:space="preserve">gency </w:t>
      </w:r>
      <w:r w:rsidR="001030D4">
        <w:rPr>
          <w:rFonts w:ascii="Arial" w:hAnsi="Arial" w:cs="Arial"/>
          <w:shd w:val="clear" w:color="auto" w:fill="FFFFFF" w:themeFill="background1"/>
        </w:rPr>
        <w:t>S</w:t>
      </w:r>
      <w:r>
        <w:rPr>
          <w:rFonts w:ascii="Arial" w:hAnsi="Arial" w:cs="Arial"/>
          <w:shd w:val="clear" w:color="auto" w:fill="FFFFFF" w:themeFill="background1"/>
        </w:rPr>
        <w:t xml:space="preserve">afeguarding </w:t>
      </w:r>
      <w:r w:rsidR="00ED50AD" w:rsidRPr="00330A9C">
        <w:rPr>
          <w:rFonts w:ascii="Arial" w:hAnsi="Arial" w:cs="Arial"/>
          <w:shd w:val="clear" w:color="auto" w:fill="FFFFFF" w:themeFill="background1"/>
        </w:rPr>
        <w:t xml:space="preserve">Structure </w:t>
      </w:r>
      <w:bookmarkEnd w:id="15"/>
    </w:p>
    <w:p w14:paraId="27E758AE" w14:textId="228DD8C1" w:rsidR="00ED50AD" w:rsidRDefault="00DC16A3" w:rsidP="00FF6DF0">
      <w:r w:rsidRPr="00DC16A3">
        <w:rPr>
          <w:noProof/>
        </w:rPr>
        <w:drawing>
          <wp:inline distT="0" distB="0" distL="0" distR="0" wp14:anchorId="36C1217B" wp14:editId="2A2E3C75">
            <wp:extent cx="8739505" cy="5228175"/>
            <wp:effectExtent l="0" t="0" r="4445" b="0"/>
            <wp:docPr id="131942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44102" cy="5230925"/>
                    </a:xfrm>
                    <a:prstGeom prst="rect">
                      <a:avLst/>
                    </a:prstGeom>
                    <a:noFill/>
                    <a:ln>
                      <a:noFill/>
                    </a:ln>
                  </pic:spPr>
                </pic:pic>
              </a:graphicData>
            </a:graphic>
          </wp:inline>
        </w:drawing>
      </w:r>
    </w:p>
    <w:p w14:paraId="6C7D4514" w14:textId="19FE0A6F" w:rsidR="00A604D4" w:rsidRPr="00FF6DF0" w:rsidRDefault="00A604D4" w:rsidP="00FF6DF0">
      <w:pPr>
        <w:sectPr w:rsidR="00A604D4" w:rsidRPr="00FF6DF0" w:rsidSect="00ED50AD">
          <w:pgSz w:w="16838" w:h="11906" w:orient="landscape"/>
          <w:pgMar w:top="1440" w:right="1440" w:bottom="1440" w:left="1440" w:header="708" w:footer="708" w:gutter="0"/>
          <w:cols w:space="708"/>
          <w:docGrid w:linePitch="360"/>
        </w:sectPr>
      </w:pPr>
    </w:p>
    <w:p w14:paraId="7A77B7C9" w14:textId="4AE17310" w:rsidR="00ED50AD" w:rsidRPr="00330A9C" w:rsidRDefault="00ED50AD" w:rsidP="00FB531C">
      <w:pPr>
        <w:pStyle w:val="Heading1"/>
        <w:keepNext w:val="0"/>
        <w:keepLines w:val="0"/>
        <w:numPr>
          <w:ilvl w:val="0"/>
          <w:numId w:val="7"/>
        </w:numPr>
        <w:spacing w:before="0" w:after="200" w:line="360" w:lineRule="auto"/>
        <w:ind w:left="426" w:hanging="423"/>
        <w:jc w:val="both"/>
        <w:rPr>
          <w:rFonts w:ascii="Arial" w:hAnsi="Arial" w:cs="Arial"/>
          <w:shd w:val="clear" w:color="auto" w:fill="FFFFFF" w:themeFill="background1"/>
        </w:rPr>
      </w:pPr>
      <w:bookmarkStart w:id="16" w:name="_Toc178591288"/>
      <w:r w:rsidRPr="00330A9C">
        <w:rPr>
          <w:rFonts w:ascii="Arial" w:hAnsi="Arial" w:cs="Arial"/>
          <w:shd w:val="clear" w:color="auto" w:fill="FFFFFF" w:themeFill="background1"/>
        </w:rPr>
        <w:lastRenderedPageBreak/>
        <w:t>Multi-agency threshold guidance for help and protection of children</w:t>
      </w:r>
      <w:bookmarkEnd w:id="16"/>
    </w:p>
    <w:p w14:paraId="5DD2A2E9" w14:textId="77777777" w:rsidR="00ED50AD" w:rsidRPr="004312EC" w:rsidRDefault="00ED50AD" w:rsidP="00ED50AD">
      <w:pPr>
        <w:spacing w:line="360" w:lineRule="auto"/>
        <w:ind w:right="95"/>
        <w:jc w:val="both"/>
        <w:rPr>
          <w:sz w:val="22"/>
        </w:rPr>
      </w:pPr>
      <w:r w:rsidRPr="004312EC">
        <w:rPr>
          <w:w w:val="105"/>
          <w:sz w:val="22"/>
        </w:rPr>
        <w:t xml:space="preserve">The </w:t>
      </w:r>
      <w:r w:rsidRPr="004312EC">
        <w:rPr>
          <w:spacing w:val="-4"/>
          <w:w w:val="105"/>
          <w:sz w:val="22"/>
        </w:rPr>
        <w:t xml:space="preserve">development </w:t>
      </w:r>
      <w:r w:rsidRPr="004312EC">
        <w:rPr>
          <w:w w:val="105"/>
          <w:sz w:val="22"/>
        </w:rPr>
        <w:t xml:space="preserve">of a </w:t>
      </w:r>
      <w:r w:rsidRPr="004312EC">
        <w:rPr>
          <w:spacing w:val="-3"/>
          <w:w w:val="105"/>
          <w:sz w:val="22"/>
        </w:rPr>
        <w:t xml:space="preserve">common understanding </w:t>
      </w:r>
      <w:r w:rsidRPr="004312EC">
        <w:rPr>
          <w:w w:val="105"/>
          <w:sz w:val="22"/>
        </w:rPr>
        <w:t xml:space="preserve">of </w:t>
      </w:r>
      <w:r w:rsidRPr="004312EC">
        <w:rPr>
          <w:spacing w:val="-3"/>
          <w:w w:val="105"/>
          <w:sz w:val="22"/>
        </w:rPr>
        <w:t xml:space="preserve">language </w:t>
      </w:r>
      <w:r w:rsidRPr="004312EC">
        <w:rPr>
          <w:spacing w:val="-4"/>
          <w:w w:val="105"/>
          <w:sz w:val="22"/>
        </w:rPr>
        <w:t xml:space="preserve">across </w:t>
      </w:r>
      <w:r w:rsidRPr="004312EC">
        <w:rPr>
          <w:w w:val="105"/>
          <w:sz w:val="22"/>
        </w:rPr>
        <w:t xml:space="preserve">a </w:t>
      </w:r>
      <w:r w:rsidRPr="004312EC">
        <w:rPr>
          <w:spacing w:val="-3"/>
          <w:w w:val="105"/>
          <w:sz w:val="22"/>
        </w:rPr>
        <w:t xml:space="preserve">partnership </w:t>
      </w:r>
      <w:r w:rsidRPr="004312EC">
        <w:rPr>
          <w:w w:val="105"/>
          <w:sz w:val="22"/>
        </w:rPr>
        <w:t xml:space="preserve">is </w:t>
      </w:r>
      <w:r w:rsidRPr="004312EC">
        <w:rPr>
          <w:spacing w:val="-4"/>
          <w:w w:val="105"/>
          <w:sz w:val="22"/>
        </w:rPr>
        <w:t xml:space="preserve">important </w:t>
      </w:r>
      <w:r w:rsidRPr="004312EC">
        <w:rPr>
          <w:w w:val="105"/>
          <w:sz w:val="22"/>
        </w:rPr>
        <w:t xml:space="preserve">to </w:t>
      </w:r>
      <w:r w:rsidRPr="004312EC">
        <w:rPr>
          <w:spacing w:val="-3"/>
          <w:w w:val="105"/>
          <w:sz w:val="22"/>
        </w:rPr>
        <w:t xml:space="preserve">enable </w:t>
      </w:r>
      <w:r>
        <w:rPr>
          <w:spacing w:val="-3"/>
          <w:w w:val="105"/>
          <w:sz w:val="22"/>
        </w:rPr>
        <w:t xml:space="preserve">services and </w:t>
      </w:r>
      <w:r w:rsidRPr="004312EC">
        <w:rPr>
          <w:spacing w:val="-4"/>
          <w:w w:val="105"/>
          <w:sz w:val="22"/>
        </w:rPr>
        <w:t xml:space="preserve">practitioners </w:t>
      </w:r>
      <w:r w:rsidRPr="004312EC">
        <w:rPr>
          <w:w w:val="105"/>
          <w:sz w:val="22"/>
        </w:rPr>
        <w:t xml:space="preserve">to be </w:t>
      </w:r>
      <w:r w:rsidRPr="004312EC">
        <w:rPr>
          <w:spacing w:val="-3"/>
          <w:w w:val="105"/>
          <w:sz w:val="22"/>
        </w:rPr>
        <w:t xml:space="preserve">clear and unambiguous about what </w:t>
      </w:r>
      <w:r w:rsidRPr="004312EC">
        <w:rPr>
          <w:w w:val="105"/>
          <w:sz w:val="22"/>
        </w:rPr>
        <w:t xml:space="preserve">the </w:t>
      </w:r>
      <w:r w:rsidRPr="004312EC">
        <w:rPr>
          <w:spacing w:val="-3"/>
          <w:w w:val="105"/>
          <w:sz w:val="22"/>
        </w:rPr>
        <w:t xml:space="preserve">risks </w:t>
      </w:r>
      <w:r w:rsidRPr="004312EC">
        <w:rPr>
          <w:w w:val="105"/>
          <w:sz w:val="22"/>
        </w:rPr>
        <w:t xml:space="preserve">and </w:t>
      </w:r>
      <w:r w:rsidRPr="004312EC">
        <w:rPr>
          <w:spacing w:val="-3"/>
          <w:w w:val="105"/>
          <w:sz w:val="22"/>
        </w:rPr>
        <w:t xml:space="preserve">needs are </w:t>
      </w:r>
      <w:r w:rsidRPr="004312EC">
        <w:rPr>
          <w:spacing w:val="-5"/>
          <w:w w:val="105"/>
          <w:sz w:val="22"/>
        </w:rPr>
        <w:t xml:space="preserve">for </w:t>
      </w:r>
      <w:r>
        <w:rPr>
          <w:spacing w:val="-3"/>
          <w:w w:val="105"/>
          <w:sz w:val="22"/>
        </w:rPr>
        <w:t xml:space="preserve">children. This helps practitioners understand the differences between a child and their family needing help and what constitutes harm, ensuring that they receive the right level of support </w:t>
      </w:r>
      <w:r w:rsidRPr="00C95F08">
        <w:rPr>
          <w:spacing w:val="-3"/>
          <w:w w:val="105"/>
          <w:sz w:val="22"/>
        </w:rPr>
        <w:t>or Family Help</w:t>
      </w:r>
      <w:r>
        <w:rPr>
          <w:spacing w:val="-3"/>
          <w:w w:val="105"/>
          <w:sz w:val="22"/>
        </w:rPr>
        <w:t xml:space="preserve"> at the right time. This is especially important for those working in universal services, particularly schools and other education settings, who have regular contact with children and their families and can offer an appropriate Early </w:t>
      </w:r>
      <w:r w:rsidRPr="00C95F08">
        <w:rPr>
          <w:spacing w:val="-3"/>
          <w:w w:val="105"/>
          <w:sz w:val="22"/>
        </w:rPr>
        <w:t xml:space="preserve">Help/Family Help </w:t>
      </w:r>
      <w:r>
        <w:rPr>
          <w:spacing w:val="-3"/>
          <w:w w:val="105"/>
          <w:sz w:val="22"/>
        </w:rPr>
        <w:t>response when problems arise.</w:t>
      </w:r>
    </w:p>
    <w:p w14:paraId="74C0BF73" w14:textId="77777777" w:rsidR="00ED50AD" w:rsidRPr="00FA2D99" w:rsidRDefault="00ED50AD" w:rsidP="00ED50AD">
      <w:pPr>
        <w:autoSpaceDE w:val="0"/>
        <w:autoSpaceDN w:val="0"/>
        <w:adjustRightInd w:val="0"/>
        <w:spacing w:line="360" w:lineRule="auto"/>
        <w:jc w:val="both"/>
        <w:rPr>
          <w:rFonts w:cs="Arial"/>
          <w:color w:val="000000"/>
          <w:sz w:val="22"/>
        </w:rPr>
      </w:pPr>
      <w:r w:rsidRPr="00FA2D99">
        <w:rPr>
          <w:rFonts w:cs="Arial"/>
          <w:color w:val="000000"/>
          <w:sz w:val="22"/>
        </w:rPr>
        <w:t>It</w:t>
      </w:r>
      <w:r>
        <w:rPr>
          <w:rFonts w:cs="Arial"/>
          <w:color w:val="000000"/>
          <w:sz w:val="22"/>
        </w:rPr>
        <w:t xml:space="preserve"> is, therefore,</w:t>
      </w:r>
      <w:r w:rsidRPr="00FA2D99">
        <w:rPr>
          <w:rFonts w:cs="Arial"/>
          <w:color w:val="000000"/>
          <w:sz w:val="22"/>
        </w:rPr>
        <w:t xml:space="preserve"> important that there are clear criteria amongst all organisations and agencies working with children and families in Rotherham for </w:t>
      </w:r>
      <w:proofErr w:type="gramStart"/>
      <w:r w:rsidRPr="00FA2D99">
        <w:rPr>
          <w:rFonts w:cs="Arial"/>
          <w:color w:val="000000"/>
          <w:sz w:val="22"/>
        </w:rPr>
        <w:t>taking action</w:t>
      </w:r>
      <w:proofErr w:type="gramEnd"/>
      <w:r w:rsidRPr="00FA2D99">
        <w:rPr>
          <w:rFonts w:cs="Arial"/>
          <w:color w:val="000000"/>
          <w:sz w:val="22"/>
        </w:rPr>
        <w:t xml:space="preserve"> and providing help across the full continuum of need. This will ensure that services are commissioned effectively and that the right help is </w:t>
      </w:r>
      <w:r>
        <w:rPr>
          <w:rFonts w:cs="Arial"/>
          <w:color w:val="000000"/>
          <w:sz w:val="22"/>
        </w:rPr>
        <w:t>on offer dependent on the individual needs of each child.</w:t>
      </w:r>
      <w:r w:rsidRPr="00FA2D99">
        <w:rPr>
          <w:rFonts w:cs="Arial"/>
          <w:color w:val="000000"/>
          <w:sz w:val="22"/>
        </w:rPr>
        <w:t xml:space="preserve"> </w:t>
      </w:r>
    </w:p>
    <w:p w14:paraId="217D93D1" w14:textId="77777777" w:rsidR="00ED50AD" w:rsidRPr="00FA2D99" w:rsidRDefault="00ED50AD" w:rsidP="00ED50AD">
      <w:pPr>
        <w:autoSpaceDE w:val="0"/>
        <w:autoSpaceDN w:val="0"/>
        <w:adjustRightInd w:val="0"/>
        <w:spacing w:line="360" w:lineRule="auto"/>
        <w:jc w:val="both"/>
        <w:rPr>
          <w:rFonts w:cs="Arial"/>
          <w:sz w:val="22"/>
        </w:rPr>
      </w:pPr>
      <w:r>
        <w:rPr>
          <w:rFonts w:cs="Arial"/>
          <w:color w:val="000000"/>
          <w:sz w:val="22"/>
        </w:rPr>
        <w:t>The safeguarding partners have</w:t>
      </w:r>
      <w:r w:rsidRPr="00FA2D99">
        <w:rPr>
          <w:rFonts w:cs="Arial"/>
          <w:color w:val="000000"/>
          <w:sz w:val="22"/>
        </w:rPr>
        <w:t xml:space="preserve"> agree</w:t>
      </w:r>
      <w:r>
        <w:rPr>
          <w:rFonts w:cs="Arial"/>
          <w:color w:val="000000"/>
          <w:sz w:val="22"/>
        </w:rPr>
        <w:t>d</w:t>
      </w:r>
      <w:r w:rsidRPr="00FA2D99">
        <w:rPr>
          <w:rFonts w:cs="Arial"/>
          <w:color w:val="000000"/>
          <w:sz w:val="22"/>
        </w:rPr>
        <w:t xml:space="preserve"> with their relevant agencies the levels for the different </w:t>
      </w:r>
      <w:r w:rsidRPr="00C95F08">
        <w:rPr>
          <w:rFonts w:cs="Arial"/>
          <w:sz w:val="22"/>
        </w:rPr>
        <w:t xml:space="preserve">types of assessment and services to be commissioned and delivered. A threshold/Level of Need document </w:t>
      </w:r>
      <w:r w:rsidRPr="00FA2D99">
        <w:rPr>
          <w:rFonts w:cs="Arial"/>
          <w:sz w:val="22"/>
        </w:rPr>
        <w:t>and continuum of need guidance</w:t>
      </w:r>
      <w:r>
        <w:rPr>
          <w:rFonts w:cs="Arial"/>
          <w:sz w:val="22"/>
        </w:rPr>
        <w:t xml:space="preserve"> (Appendix 5)</w:t>
      </w:r>
      <w:r w:rsidRPr="00FA2D99">
        <w:rPr>
          <w:rFonts w:cs="Arial"/>
          <w:sz w:val="22"/>
        </w:rPr>
        <w:t>, which sets out the local criteria for action, will be published</w:t>
      </w:r>
      <w:r>
        <w:rPr>
          <w:rFonts w:cs="Arial"/>
          <w:sz w:val="22"/>
        </w:rPr>
        <w:t xml:space="preserve"> as part of the online safeguarding </w:t>
      </w:r>
      <w:proofErr w:type="gramStart"/>
      <w:r>
        <w:rPr>
          <w:rFonts w:cs="Arial"/>
          <w:sz w:val="22"/>
        </w:rPr>
        <w:t>children</w:t>
      </w:r>
      <w:proofErr w:type="gramEnd"/>
      <w:r>
        <w:rPr>
          <w:rFonts w:cs="Arial"/>
          <w:sz w:val="22"/>
        </w:rPr>
        <w:t xml:space="preserve"> procedures and</w:t>
      </w:r>
      <w:r>
        <w:rPr>
          <w:rStyle w:val="CommentReference"/>
        </w:rPr>
        <w:t xml:space="preserve"> </w:t>
      </w:r>
      <w:r w:rsidRPr="00FA2D99">
        <w:rPr>
          <w:rFonts w:cs="Arial"/>
          <w:sz w:val="22"/>
        </w:rPr>
        <w:t xml:space="preserve">promoted to all partners.  It will be transparent, accessible and easily understood. </w:t>
      </w:r>
    </w:p>
    <w:p w14:paraId="699C8846" w14:textId="77777777" w:rsidR="00ED50AD" w:rsidRPr="00FA2D99" w:rsidRDefault="00ED50AD" w:rsidP="00ED50AD">
      <w:pPr>
        <w:autoSpaceDE w:val="0"/>
        <w:autoSpaceDN w:val="0"/>
        <w:adjustRightInd w:val="0"/>
        <w:spacing w:line="360" w:lineRule="auto"/>
        <w:jc w:val="both"/>
        <w:rPr>
          <w:rFonts w:cs="Arial"/>
          <w:sz w:val="22"/>
        </w:rPr>
      </w:pPr>
      <w:r w:rsidRPr="00FA2D99">
        <w:rPr>
          <w:rFonts w:cs="Arial"/>
          <w:sz w:val="22"/>
        </w:rPr>
        <w:t>This will include:</w:t>
      </w:r>
    </w:p>
    <w:p w14:paraId="3524CCFB"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C95F08">
        <w:rPr>
          <w:rFonts w:ascii="Arial" w:hAnsi="Arial" w:cs="Arial"/>
        </w:rPr>
        <w:t xml:space="preserve">The process for the early help/family help assessment and the type and level of early help/family help services </w:t>
      </w:r>
      <w:r w:rsidRPr="00FA2D99">
        <w:rPr>
          <w:rFonts w:ascii="Arial" w:hAnsi="Arial" w:cs="Arial"/>
        </w:rPr>
        <w:t>to be provided</w:t>
      </w:r>
      <w:r>
        <w:rPr>
          <w:rFonts w:ascii="Arial" w:hAnsi="Arial" w:cs="Arial"/>
        </w:rPr>
        <w:t>.</w:t>
      </w:r>
      <w:r w:rsidRPr="00FA2D99">
        <w:rPr>
          <w:rFonts w:ascii="Arial" w:hAnsi="Arial" w:cs="Arial"/>
        </w:rPr>
        <w:t xml:space="preserve"> </w:t>
      </w:r>
    </w:p>
    <w:p w14:paraId="5FD89412"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The criteria, including the level of need, for when a case should be referred to local authority children’s social care for assessment and for statutory services under: </w:t>
      </w:r>
    </w:p>
    <w:p w14:paraId="12B55D0B" w14:textId="77777777" w:rsidR="00ED50AD" w:rsidRPr="00FA2D99" w:rsidRDefault="00ED50AD" w:rsidP="00ED50AD">
      <w:pPr>
        <w:pStyle w:val="ListParagraph"/>
        <w:numPr>
          <w:ilvl w:val="1"/>
          <w:numId w:val="6"/>
        </w:numPr>
        <w:spacing w:after="200" w:line="360" w:lineRule="auto"/>
        <w:jc w:val="both"/>
        <w:rPr>
          <w:rFonts w:ascii="Arial" w:hAnsi="Arial" w:cs="Arial"/>
        </w:rPr>
      </w:pPr>
      <w:r w:rsidRPr="00FA2D99">
        <w:rPr>
          <w:rFonts w:ascii="Arial" w:hAnsi="Arial" w:cs="Arial"/>
        </w:rPr>
        <w:t xml:space="preserve">Section 17 of the </w:t>
      </w:r>
      <w:r>
        <w:rPr>
          <w:rFonts w:ascii="Arial" w:hAnsi="Arial" w:cs="Arial"/>
        </w:rPr>
        <w:t>C</w:t>
      </w:r>
      <w:r w:rsidRPr="00FA2D99">
        <w:rPr>
          <w:rFonts w:ascii="Arial" w:hAnsi="Arial" w:cs="Arial"/>
        </w:rPr>
        <w:t xml:space="preserve">hildren </w:t>
      </w:r>
      <w:r>
        <w:rPr>
          <w:rFonts w:ascii="Arial" w:hAnsi="Arial" w:cs="Arial"/>
        </w:rPr>
        <w:t>A</w:t>
      </w:r>
      <w:r w:rsidRPr="00FA2D99">
        <w:rPr>
          <w:rFonts w:ascii="Arial" w:hAnsi="Arial" w:cs="Arial"/>
        </w:rPr>
        <w:t>ct 1989 (children in need)</w:t>
      </w:r>
      <w:r>
        <w:rPr>
          <w:rFonts w:ascii="Arial" w:hAnsi="Arial" w:cs="Arial"/>
        </w:rPr>
        <w:t>.</w:t>
      </w:r>
      <w:r w:rsidRPr="00FA2D99">
        <w:rPr>
          <w:rFonts w:ascii="Arial" w:hAnsi="Arial" w:cs="Arial"/>
        </w:rPr>
        <w:t xml:space="preserve"> </w:t>
      </w:r>
    </w:p>
    <w:p w14:paraId="52BF350E" w14:textId="77777777" w:rsidR="00ED50AD" w:rsidRPr="00FA2D99" w:rsidRDefault="00ED50AD" w:rsidP="00ED50AD">
      <w:pPr>
        <w:pStyle w:val="ListParagraph"/>
        <w:numPr>
          <w:ilvl w:val="1"/>
          <w:numId w:val="6"/>
        </w:numPr>
        <w:spacing w:after="200" w:line="360" w:lineRule="auto"/>
        <w:jc w:val="both"/>
        <w:rPr>
          <w:rFonts w:ascii="Arial" w:hAnsi="Arial" w:cs="Arial"/>
        </w:rPr>
      </w:pPr>
      <w:r w:rsidRPr="00FA2D99">
        <w:rPr>
          <w:rFonts w:ascii="Arial" w:hAnsi="Arial" w:cs="Arial"/>
        </w:rPr>
        <w:t xml:space="preserve">Section 47 of the </w:t>
      </w:r>
      <w:r>
        <w:rPr>
          <w:rFonts w:ascii="Arial" w:hAnsi="Arial" w:cs="Arial"/>
        </w:rPr>
        <w:t>C</w:t>
      </w:r>
      <w:r w:rsidRPr="00FA2D99">
        <w:rPr>
          <w:rFonts w:ascii="Arial" w:hAnsi="Arial" w:cs="Arial"/>
        </w:rPr>
        <w:t xml:space="preserve">hildren </w:t>
      </w:r>
      <w:r>
        <w:rPr>
          <w:rFonts w:ascii="Arial" w:hAnsi="Arial" w:cs="Arial"/>
        </w:rPr>
        <w:t>A</w:t>
      </w:r>
      <w:r w:rsidRPr="00FA2D99">
        <w:rPr>
          <w:rFonts w:ascii="Arial" w:hAnsi="Arial" w:cs="Arial"/>
        </w:rPr>
        <w:t>ct 1989 (reasonable cause to suspect a child is suffering or likely to suffer significant harm)</w:t>
      </w:r>
      <w:r>
        <w:rPr>
          <w:rFonts w:ascii="Arial" w:hAnsi="Arial" w:cs="Arial"/>
        </w:rPr>
        <w:t>.</w:t>
      </w:r>
      <w:r w:rsidRPr="00FA2D99">
        <w:rPr>
          <w:rFonts w:ascii="Arial" w:hAnsi="Arial" w:cs="Arial"/>
        </w:rPr>
        <w:t xml:space="preserve"> </w:t>
      </w:r>
    </w:p>
    <w:p w14:paraId="0C632D8F" w14:textId="77777777" w:rsidR="00ED50AD" w:rsidRPr="00FA2D99" w:rsidRDefault="00ED50AD" w:rsidP="00ED50AD">
      <w:pPr>
        <w:pStyle w:val="ListParagraph"/>
        <w:numPr>
          <w:ilvl w:val="1"/>
          <w:numId w:val="6"/>
        </w:numPr>
        <w:spacing w:after="200" w:line="360" w:lineRule="auto"/>
        <w:jc w:val="both"/>
        <w:rPr>
          <w:rFonts w:ascii="Arial" w:hAnsi="Arial" w:cs="Arial"/>
        </w:rPr>
      </w:pPr>
      <w:r w:rsidRPr="00FA2D99">
        <w:rPr>
          <w:rFonts w:ascii="Arial" w:hAnsi="Arial" w:cs="Arial"/>
        </w:rPr>
        <w:t xml:space="preserve">Section 31 of the </w:t>
      </w:r>
      <w:r>
        <w:rPr>
          <w:rFonts w:ascii="Arial" w:hAnsi="Arial" w:cs="Arial"/>
        </w:rPr>
        <w:t>C</w:t>
      </w:r>
      <w:r w:rsidRPr="00FA2D99">
        <w:rPr>
          <w:rFonts w:ascii="Arial" w:hAnsi="Arial" w:cs="Arial"/>
        </w:rPr>
        <w:t xml:space="preserve">hildren </w:t>
      </w:r>
      <w:r>
        <w:rPr>
          <w:rFonts w:ascii="Arial" w:hAnsi="Arial" w:cs="Arial"/>
        </w:rPr>
        <w:t>A</w:t>
      </w:r>
      <w:r w:rsidRPr="00FA2D99">
        <w:rPr>
          <w:rFonts w:ascii="Arial" w:hAnsi="Arial" w:cs="Arial"/>
        </w:rPr>
        <w:t>ct 1989 (care and supervision orders)</w:t>
      </w:r>
      <w:r>
        <w:rPr>
          <w:rFonts w:ascii="Arial" w:hAnsi="Arial" w:cs="Arial"/>
        </w:rPr>
        <w:t>.</w:t>
      </w:r>
      <w:r w:rsidRPr="00FA2D99">
        <w:rPr>
          <w:rFonts w:ascii="Arial" w:hAnsi="Arial" w:cs="Arial"/>
        </w:rPr>
        <w:t xml:space="preserve"> </w:t>
      </w:r>
    </w:p>
    <w:p w14:paraId="53D787C3" w14:textId="77777777" w:rsidR="00ED50AD" w:rsidRPr="00FA2D99" w:rsidRDefault="00ED50AD" w:rsidP="00ED50AD">
      <w:pPr>
        <w:pStyle w:val="ListParagraph"/>
        <w:numPr>
          <w:ilvl w:val="1"/>
          <w:numId w:val="6"/>
        </w:numPr>
        <w:spacing w:after="200" w:line="360" w:lineRule="auto"/>
        <w:jc w:val="both"/>
        <w:rPr>
          <w:rFonts w:ascii="Arial" w:hAnsi="Arial" w:cs="Arial"/>
        </w:rPr>
      </w:pPr>
      <w:r w:rsidRPr="00FA2D99">
        <w:rPr>
          <w:rFonts w:ascii="Arial" w:hAnsi="Arial" w:cs="Arial"/>
        </w:rPr>
        <w:t xml:space="preserve">Section 20 of the </w:t>
      </w:r>
      <w:r>
        <w:rPr>
          <w:rFonts w:ascii="Arial" w:hAnsi="Arial" w:cs="Arial"/>
        </w:rPr>
        <w:t>C</w:t>
      </w:r>
      <w:r w:rsidRPr="00FA2D99">
        <w:rPr>
          <w:rFonts w:ascii="Arial" w:hAnsi="Arial" w:cs="Arial"/>
        </w:rPr>
        <w:t xml:space="preserve">hildren </w:t>
      </w:r>
      <w:r>
        <w:rPr>
          <w:rFonts w:ascii="Arial" w:hAnsi="Arial" w:cs="Arial"/>
        </w:rPr>
        <w:t>A</w:t>
      </w:r>
      <w:r w:rsidRPr="00FA2D99">
        <w:rPr>
          <w:rFonts w:ascii="Arial" w:hAnsi="Arial" w:cs="Arial"/>
        </w:rPr>
        <w:t>ct 1989 (duty to accommodate a child)</w:t>
      </w:r>
      <w:r>
        <w:rPr>
          <w:rFonts w:ascii="Arial" w:hAnsi="Arial" w:cs="Arial"/>
        </w:rPr>
        <w:t>.</w:t>
      </w:r>
    </w:p>
    <w:p w14:paraId="0E802241" w14:textId="77777777" w:rsidR="00ED50AD" w:rsidRPr="00870715" w:rsidRDefault="00ED50AD" w:rsidP="00ED50AD">
      <w:pPr>
        <w:pStyle w:val="ListParagraph"/>
        <w:numPr>
          <w:ilvl w:val="0"/>
          <w:numId w:val="8"/>
        </w:numPr>
        <w:spacing w:line="360" w:lineRule="auto"/>
        <w:rPr>
          <w:rFonts w:ascii="Arial" w:hAnsi="Arial" w:cs="Arial"/>
        </w:rPr>
      </w:pPr>
      <w:r w:rsidRPr="00870715">
        <w:rPr>
          <w:rFonts w:ascii="Arial" w:hAnsi="Arial" w:cs="Arial"/>
        </w:rPr>
        <w:lastRenderedPageBreak/>
        <w:t>Clear procedures and processes for cases relating to:</w:t>
      </w:r>
      <w:r>
        <w:rPr>
          <w:rFonts w:ascii="Arial" w:hAnsi="Arial" w:cs="Arial"/>
        </w:rPr>
        <w:br/>
      </w:r>
    </w:p>
    <w:p w14:paraId="64AEC5FE" w14:textId="77777777" w:rsidR="00ED50AD" w:rsidRPr="00FA2D99" w:rsidRDefault="00ED50AD" w:rsidP="00ED50AD">
      <w:pPr>
        <w:pStyle w:val="ListParagraph"/>
        <w:numPr>
          <w:ilvl w:val="1"/>
          <w:numId w:val="6"/>
        </w:numPr>
        <w:spacing w:after="200" w:line="360" w:lineRule="auto"/>
        <w:jc w:val="both"/>
        <w:rPr>
          <w:rFonts w:ascii="Arial" w:hAnsi="Arial" w:cs="Arial"/>
        </w:rPr>
      </w:pPr>
      <w:r w:rsidRPr="00FA2D99">
        <w:rPr>
          <w:rFonts w:ascii="Arial" w:hAnsi="Arial" w:cs="Arial"/>
        </w:rPr>
        <w:t>The abuse, neglect and exploitation of children</w:t>
      </w:r>
      <w:r>
        <w:rPr>
          <w:rFonts w:ascii="Arial" w:hAnsi="Arial" w:cs="Arial"/>
        </w:rPr>
        <w:t>.</w:t>
      </w:r>
      <w:r w:rsidRPr="00FA2D99">
        <w:rPr>
          <w:rFonts w:ascii="Arial" w:hAnsi="Arial" w:cs="Arial"/>
        </w:rPr>
        <w:t xml:space="preserve"> </w:t>
      </w:r>
    </w:p>
    <w:p w14:paraId="1FEE8BD3" w14:textId="77777777" w:rsidR="00ED50AD" w:rsidRPr="00FA2D99" w:rsidRDefault="00ED50AD" w:rsidP="00ED50AD">
      <w:pPr>
        <w:pStyle w:val="ListParagraph"/>
        <w:numPr>
          <w:ilvl w:val="1"/>
          <w:numId w:val="6"/>
        </w:numPr>
        <w:spacing w:after="200" w:line="360" w:lineRule="auto"/>
        <w:jc w:val="both"/>
        <w:rPr>
          <w:rFonts w:ascii="Arial" w:hAnsi="Arial" w:cs="Arial"/>
        </w:rPr>
      </w:pPr>
      <w:r w:rsidRPr="00FA2D99">
        <w:rPr>
          <w:rFonts w:ascii="Arial" w:hAnsi="Arial" w:cs="Arial"/>
        </w:rPr>
        <w:t>Children managed within the youth secure estate</w:t>
      </w:r>
      <w:r>
        <w:rPr>
          <w:rFonts w:ascii="Arial" w:hAnsi="Arial" w:cs="Arial"/>
        </w:rPr>
        <w:t>.</w:t>
      </w:r>
      <w:r w:rsidRPr="00FA2D99">
        <w:rPr>
          <w:rFonts w:ascii="Arial" w:hAnsi="Arial" w:cs="Arial"/>
        </w:rPr>
        <w:t xml:space="preserve"> </w:t>
      </w:r>
    </w:p>
    <w:p w14:paraId="1D76DC5F" w14:textId="77777777" w:rsidR="00ED50AD" w:rsidRPr="00FA2D99" w:rsidRDefault="00ED50AD" w:rsidP="00ED50AD">
      <w:pPr>
        <w:pStyle w:val="ListParagraph"/>
        <w:numPr>
          <w:ilvl w:val="1"/>
          <w:numId w:val="6"/>
        </w:numPr>
        <w:spacing w:after="200" w:line="360" w:lineRule="auto"/>
        <w:jc w:val="both"/>
        <w:rPr>
          <w:rFonts w:ascii="Arial" w:hAnsi="Arial" w:cs="Arial"/>
        </w:rPr>
      </w:pPr>
      <w:r>
        <w:rPr>
          <w:rFonts w:ascii="Arial" w:hAnsi="Arial" w:cs="Arial"/>
        </w:rPr>
        <w:t>C</w:t>
      </w:r>
      <w:r w:rsidRPr="00FA2D99">
        <w:rPr>
          <w:rFonts w:ascii="Arial" w:hAnsi="Arial" w:cs="Arial"/>
        </w:rPr>
        <w:t>hildren</w:t>
      </w:r>
      <w:r>
        <w:rPr>
          <w:rFonts w:ascii="Arial" w:hAnsi="Arial" w:cs="Arial"/>
        </w:rPr>
        <w:t xml:space="preserve"> with disabilities.</w:t>
      </w:r>
    </w:p>
    <w:p w14:paraId="73F0DD42" w14:textId="009CE4D1" w:rsidR="00ED50AD" w:rsidRPr="00330A9C" w:rsidRDefault="00954872" w:rsidP="00FB531C">
      <w:pPr>
        <w:pStyle w:val="Heading1"/>
        <w:keepNext w:val="0"/>
        <w:keepLines w:val="0"/>
        <w:numPr>
          <w:ilvl w:val="0"/>
          <w:numId w:val="7"/>
        </w:numPr>
        <w:spacing w:before="0" w:after="200" w:line="360" w:lineRule="auto"/>
        <w:jc w:val="both"/>
        <w:rPr>
          <w:rFonts w:ascii="Arial" w:hAnsi="Arial" w:cs="Arial"/>
          <w:shd w:val="clear" w:color="auto" w:fill="FFFFFF" w:themeFill="background1"/>
        </w:rPr>
      </w:pPr>
      <w:r>
        <w:rPr>
          <w:rFonts w:ascii="Arial" w:hAnsi="Arial" w:cs="Arial"/>
          <w:shd w:val="clear" w:color="auto" w:fill="FFFFFF" w:themeFill="background1"/>
        </w:rPr>
        <w:t xml:space="preserve"> </w:t>
      </w:r>
      <w:bookmarkStart w:id="17" w:name="_Toc178591289"/>
      <w:r w:rsidR="00ED50AD" w:rsidRPr="00330A9C">
        <w:rPr>
          <w:rFonts w:ascii="Arial" w:hAnsi="Arial" w:cs="Arial"/>
          <w:shd w:val="clear" w:color="auto" w:fill="FFFFFF" w:themeFill="background1"/>
        </w:rPr>
        <w:t>Dispute resolution, escalation and whistleblowing</w:t>
      </w:r>
      <w:bookmarkEnd w:id="17"/>
    </w:p>
    <w:p w14:paraId="7A652861" w14:textId="77777777" w:rsidR="00ED50AD" w:rsidRPr="00FA2D99" w:rsidRDefault="00ED50AD" w:rsidP="00ED50AD">
      <w:pPr>
        <w:pStyle w:val="NormalWeb"/>
        <w:shd w:val="clear" w:color="auto" w:fill="FFFFFF"/>
        <w:spacing w:before="0" w:beforeAutospacing="0" w:after="200" w:afterAutospacing="0" w:line="360" w:lineRule="auto"/>
        <w:jc w:val="both"/>
        <w:rPr>
          <w:rFonts w:ascii="Arial" w:hAnsi="Arial" w:cs="Arial"/>
          <w:sz w:val="22"/>
          <w:szCs w:val="22"/>
        </w:rPr>
      </w:pPr>
      <w:r w:rsidRPr="00FA2D99">
        <w:rPr>
          <w:rFonts w:ascii="Arial" w:hAnsi="Arial" w:cs="Arial"/>
          <w:sz w:val="22"/>
          <w:szCs w:val="22"/>
        </w:rPr>
        <w:t xml:space="preserve">Working together effectively to safeguard and promote the welfare of children is essential to achieving good outcomes for children and young people in Rotherham. </w:t>
      </w:r>
      <w:r>
        <w:rPr>
          <w:rFonts w:ascii="Arial" w:hAnsi="Arial" w:cs="Arial"/>
          <w:sz w:val="22"/>
          <w:szCs w:val="22"/>
        </w:rPr>
        <w:t>T</w:t>
      </w:r>
      <w:r w:rsidRPr="00FA2D99">
        <w:rPr>
          <w:rFonts w:ascii="Arial" w:hAnsi="Arial" w:cs="Arial"/>
          <w:sz w:val="22"/>
          <w:szCs w:val="22"/>
        </w:rPr>
        <w:t xml:space="preserve">here will </w:t>
      </w:r>
      <w:r>
        <w:rPr>
          <w:rFonts w:ascii="Arial" w:hAnsi="Arial" w:cs="Arial"/>
          <w:sz w:val="22"/>
          <w:szCs w:val="22"/>
        </w:rPr>
        <w:t xml:space="preserve">on occasions, </w:t>
      </w:r>
      <w:r w:rsidRPr="00FA2D99">
        <w:rPr>
          <w:rFonts w:ascii="Arial" w:hAnsi="Arial" w:cs="Arial"/>
          <w:sz w:val="22"/>
          <w:szCs w:val="22"/>
        </w:rPr>
        <w:t>inevitably be some areas of disagreement or concern between professionals, agencies or organisations in relation to safeguarding responsibilities, whether this is in relation to the decisions or actions of a single agency or organisation or within a partnership context.</w:t>
      </w:r>
    </w:p>
    <w:p w14:paraId="15CB17BD" w14:textId="77777777" w:rsidR="00ED50AD" w:rsidRPr="00FA2D99" w:rsidRDefault="00ED50AD" w:rsidP="00ED50AD">
      <w:pPr>
        <w:pStyle w:val="NormalWeb"/>
        <w:shd w:val="clear" w:color="auto" w:fill="FFFFFF"/>
        <w:spacing w:before="0" w:beforeAutospacing="0" w:after="200" w:afterAutospacing="0" w:line="360" w:lineRule="auto"/>
        <w:jc w:val="both"/>
        <w:rPr>
          <w:rFonts w:ascii="Arial" w:hAnsi="Arial" w:cs="Arial"/>
          <w:sz w:val="22"/>
          <w:szCs w:val="22"/>
        </w:rPr>
      </w:pPr>
      <w:r w:rsidRPr="00FA2D99">
        <w:rPr>
          <w:rFonts w:ascii="Arial" w:hAnsi="Arial" w:cs="Arial"/>
          <w:sz w:val="22"/>
          <w:szCs w:val="22"/>
        </w:rPr>
        <w:t xml:space="preserve">Therefore, </w:t>
      </w:r>
      <w:proofErr w:type="gramStart"/>
      <w:r w:rsidRPr="00FA2D99">
        <w:rPr>
          <w:rFonts w:ascii="Arial" w:hAnsi="Arial" w:cs="Arial"/>
          <w:sz w:val="22"/>
          <w:szCs w:val="22"/>
        </w:rPr>
        <w:t>in order to</w:t>
      </w:r>
      <w:proofErr w:type="gramEnd"/>
      <w:r w:rsidRPr="00FA2D99">
        <w:rPr>
          <w:rFonts w:ascii="Arial" w:hAnsi="Arial" w:cs="Arial"/>
          <w:sz w:val="22"/>
          <w:szCs w:val="22"/>
        </w:rPr>
        <w:t xml:space="preserve"> promote and maintain effective multi agency working, it is vital that these concerns and disagreements are raised and discussed in a timely, open and transparent manner and that appropriate resolution is sought; and escalated to achieve this if necessary. Wherever possible, all efforts should be made to resolve these issues at the lowest possible level between professionals, agencies and organisations, as it is at this level that the child and their family's circumstances are known best.</w:t>
      </w:r>
    </w:p>
    <w:p w14:paraId="2B5A62F0" w14:textId="77777777" w:rsidR="00ED50AD" w:rsidRPr="005358FA" w:rsidRDefault="00ED50AD" w:rsidP="00ED50AD">
      <w:pPr>
        <w:pStyle w:val="NormalWeb"/>
        <w:shd w:val="clear" w:color="auto" w:fill="FFFFFF"/>
        <w:spacing w:before="0" w:beforeAutospacing="0" w:after="200" w:afterAutospacing="0" w:line="360" w:lineRule="auto"/>
        <w:jc w:val="both"/>
        <w:rPr>
          <w:rFonts w:ascii="Arial" w:hAnsi="Arial" w:cs="Arial"/>
          <w:sz w:val="22"/>
          <w:szCs w:val="22"/>
        </w:rPr>
      </w:pPr>
      <w:r w:rsidRPr="00FA2D99">
        <w:rPr>
          <w:rFonts w:ascii="Arial" w:hAnsi="Arial" w:cs="Arial"/>
          <w:sz w:val="22"/>
          <w:szCs w:val="22"/>
        </w:rPr>
        <w:t xml:space="preserve">For individual children’s circumstances refer to the multi-agency </w:t>
      </w:r>
      <w:hyperlink r:id="rId25" w:history="1">
        <w:r w:rsidRPr="00FA2D99">
          <w:rPr>
            <w:rStyle w:val="Hyperlink"/>
            <w:rFonts w:ascii="Arial" w:hAnsi="Arial" w:cs="Arial"/>
            <w:sz w:val="22"/>
            <w:szCs w:val="22"/>
          </w:rPr>
          <w:t>dispute resolution protocol</w:t>
        </w:r>
      </w:hyperlink>
      <w:r w:rsidRPr="00FA2D99">
        <w:rPr>
          <w:rFonts w:ascii="Arial" w:hAnsi="Arial" w:cs="Arial"/>
          <w:sz w:val="22"/>
          <w:szCs w:val="22"/>
        </w:rPr>
        <w:t xml:space="preserve"> which provides guidance and a process for escalation and resolution of concerns. Ultimately </w:t>
      </w:r>
      <w:r w:rsidRPr="005358FA">
        <w:rPr>
          <w:rFonts w:ascii="Arial" w:hAnsi="Arial" w:cs="Arial"/>
          <w:sz w:val="22"/>
          <w:szCs w:val="22"/>
        </w:rPr>
        <w:t xml:space="preserve">if this does not achieve a satisfactory resolution then the Executive Group and Independent </w:t>
      </w:r>
      <w:r w:rsidRPr="00C95F08">
        <w:rPr>
          <w:rFonts w:ascii="Arial" w:hAnsi="Arial" w:cs="Arial"/>
          <w:sz w:val="22"/>
          <w:szCs w:val="22"/>
        </w:rPr>
        <w:t xml:space="preserve">Chair &amp; Scrutineer </w:t>
      </w:r>
      <w:r w:rsidRPr="005358FA">
        <w:rPr>
          <w:rFonts w:ascii="Arial" w:hAnsi="Arial" w:cs="Arial"/>
          <w:sz w:val="22"/>
          <w:szCs w:val="22"/>
        </w:rPr>
        <w:t>should be notified.</w:t>
      </w:r>
    </w:p>
    <w:p w14:paraId="45924A48" w14:textId="77777777" w:rsidR="00ED50AD" w:rsidRPr="00C95F08" w:rsidRDefault="00ED50AD" w:rsidP="00ED50AD">
      <w:pPr>
        <w:spacing w:line="360" w:lineRule="auto"/>
        <w:contextualSpacing/>
        <w:jc w:val="both"/>
        <w:rPr>
          <w:rFonts w:eastAsia="Times New Roman" w:cs="Arial"/>
          <w:sz w:val="22"/>
          <w:lang w:eastAsia="en-GB"/>
        </w:rPr>
      </w:pPr>
      <w:r w:rsidRPr="005358FA">
        <w:rPr>
          <w:rFonts w:eastAsia="Times New Roman" w:cs="Arial"/>
          <w:sz w:val="22"/>
          <w:lang w:eastAsia="en-GB"/>
        </w:rPr>
        <w:t>Where there are issues which appear to be more systemic in nature then escalation should be made to the Safegu</w:t>
      </w:r>
      <w:r w:rsidRPr="00C95F08">
        <w:rPr>
          <w:rFonts w:eastAsia="Times New Roman" w:cs="Arial"/>
          <w:sz w:val="22"/>
          <w:lang w:eastAsia="en-GB"/>
        </w:rPr>
        <w:t xml:space="preserve">arding Partnership Executive Group and Independent Chair &amp; Scrutineer. If an issue cannot be resolved at the Executive Group, the Independent Chair &amp; Scrutineer will bring Chief Officers together </w:t>
      </w:r>
      <w:proofErr w:type="gramStart"/>
      <w:r w:rsidRPr="00C95F08">
        <w:rPr>
          <w:rFonts w:eastAsia="Times New Roman" w:cs="Arial"/>
          <w:sz w:val="22"/>
          <w:lang w:eastAsia="en-GB"/>
        </w:rPr>
        <w:t>in order to</w:t>
      </w:r>
      <w:proofErr w:type="gramEnd"/>
      <w:r w:rsidRPr="00C95F08">
        <w:rPr>
          <w:rFonts w:eastAsia="Times New Roman" w:cs="Arial"/>
          <w:sz w:val="22"/>
          <w:lang w:eastAsia="en-GB"/>
        </w:rPr>
        <w:t xml:space="preserve"> reach resolution.</w:t>
      </w:r>
    </w:p>
    <w:p w14:paraId="183895BC" w14:textId="77777777" w:rsidR="00ED50AD" w:rsidRPr="00F8062C" w:rsidRDefault="00ED50AD" w:rsidP="00ED50AD">
      <w:pPr>
        <w:pStyle w:val="NormalWeb"/>
        <w:shd w:val="clear" w:color="auto" w:fill="FFFFFF"/>
        <w:spacing w:before="0" w:beforeAutospacing="0" w:after="200" w:afterAutospacing="0" w:line="360" w:lineRule="auto"/>
        <w:jc w:val="both"/>
        <w:rPr>
          <w:rFonts w:ascii="Arial" w:hAnsi="Arial" w:cs="Arial"/>
          <w:color w:val="FF0000"/>
          <w:sz w:val="22"/>
          <w:szCs w:val="22"/>
        </w:rPr>
      </w:pPr>
      <w:r w:rsidRPr="00C95F08">
        <w:rPr>
          <w:rFonts w:ascii="Arial" w:hAnsi="Arial" w:cs="Arial"/>
          <w:sz w:val="22"/>
          <w:szCs w:val="22"/>
        </w:rPr>
        <w:t>The Independent Chair &amp;</w:t>
      </w:r>
      <w:r>
        <w:rPr>
          <w:rFonts w:ascii="Arial" w:hAnsi="Arial" w:cs="Arial"/>
          <w:sz w:val="22"/>
          <w:szCs w:val="22"/>
        </w:rPr>
        <w:t xml:space="preserve"> </w:t>
      </w:r>
      <w:r w:rsidRPr="00C95F08">
        <w:rPr>
          <w:rFonts w:ascii="Arial" w:hAnsi="Arial" w:cs="Arial"/>
          <w:sz w:val="22"/>
          <w:szCs w:val="22"/>
        </w:rPr>
        <w:t xml:space="preserve">Scrutineer will arbitrate at the Chief Officer Group if an issue cannot be resolved. A log of all </w:t>
      </w:r>
      <w:r w:rsidRPr="005358FA">
        <w:rPr>
          <w:rFonts w:ascii="Arial" w:hAnsi="Arial" w:cs="Arial"/>
          <w:sz w:val="22"/>
          <w:szCs w:val="22"/>
        </w:rPr>
        <w:t>escalations</w:t>
      </w:r>
      <w:r w:rsidRPr="00FA2D99">
        <w:rPr>
          <w:rFonts w:ascii="Arial" w:hAnsi="Arial" w:cs="Arial"/>
          <w:sz w:val="22"/>
          <w:szCs w:val="22"/>
        </w:rPr>
        <w:t xml:space="preserve"> and their outcomes will be managed by the Executive Group and reported into the Chief Officer Group and within the Safeguarding Partners annual report.</w:t>
      </w:r>
    </w:p>
    <w:p w14:paraId="4DD4FE26" w14:textId="77777777" w:rsidR="00ED50AD" w:rsidRPr="007D58F3" w:rsidRDefault="00ED50AD" w:rsidP="00ED50AD">
      <w:pPr>
        <w:pStyle w:val="NormalWeb"/>
        <w:shd w:val="clear" w:color="auto" w:fill="FFFFFF"/>
        <w:spacing w:before="0" w:beforeAutospacing="0" w:after="200" w:afterAutospacing="0" w:line="360" w:lineRule="auto"/>
        <w:jc w:val="both"/>
        <w:rPr>
          <w:rFonts w:ascii="Arial" w:hAnsi="Arial" w:cs="Arial"/>
          <w:sz w:val="22"/>
          <w:szCs w:val="22"/>
        </w:rPr>
      </w:pPr>
      <w:r w:rsidRPr="00FA2D99">
        <w:rPr>
          <w:rFonts w:ascii="Arial" w:hAnsi="Arial" w:cs="Arial"/>
          <w:sz w:val="22"/>
          <w:szCs w:val="22"/>
        </w:rPr>
        <w:t xml:space="preserve">Each individual organisation or agency must have whistleblowing procedures and guidance available and accessible to their workforce, including volunteers. Further guidance on whistleblowing for organisations within the safeguarding partnership can also be found </w:t>
      </w:r>
      <w:hyperlink r:id="rId26" w:history="1">
        <w:r w:rsidRPr="00FA2D99">
          <w:rPr>
            <w:rStyle w:val="Hyperlink"/>
            <w:rFonts w:ascii="Arial" w:hAnsi="Arial" w:cs="Arial"/>
            <w:sz w:val="22"/>
            <w:szCs w:val="22"/>
          </w:rPr>
          <w:t>here</w:t>
        </w:r>
      </w:hyperlink>
      <w:r w:rsidRPr="00FA2D99">
        <w:rPr>
          <w:rStyle w:val="Hyperlink"/>
          <w:rFonts w:ascii="Arial" w:hAnsi="Arial" w:cs="Arial"/>
          <w:sz w:val="22"/>
          <w:szCs w:val="22"/>
        </w:rPr>
        <w:t xml:space="preserve">. </w:t>
      </w:r>
      <w:r w:rsidRPr="00FA2D99">
        <w:rPr>
          <w:rStyle w:val="Hyperlink"/>
          <w:rFonts w:ascii="Arial" w:hAnsi="Arial" w:cs="Arial"/>
          <w:sz w:val="22"/>
          <w:szCs w:val="22"/>
        </w:rPr>
        <w:lastRenderedPageBreak/>
        <w:t xml:space="preserve">This sets out the definition, legal requirements and what to do. </w:t>
      </w:r>
      <w:r w:rsidRPr="00FA2D99">
        <w:rPr>
          <w:rFonts w:ascii="Arial" w:hAnsi="Arial" w:cs="Arial"/>
          <w:sz w:val="22"/>
          <w:szCs w:val="22"/>
        </w:rPr>
        <w:t xml:space="preserve">Whilst the guidance provides </w:t>
      </w:r>
      <w:proofErr w:type="gramStart"/>
      <w:r w:rsidRPr="00FA2D99">
        <w:rPr>
          <w:rFonts w:ascii="Arial" w:hAnsi="Arial" w:cs="Arial"/>
          <w:sz w:val="22"/>
          <w:szCs w:val="22"/>
        </w:rPr>
        <w:t>a number of</w:t>
      </w:r>
      <w:proofErr w:type="gramEnd"/>
      <w:r w:rsidRPr="00FA2D99">
        <w:rPr>
          <w:rFonts w:ascii="Arial" w:hAnsi="Arial" w:cs="Arial"/>
          <w:sz w:val="22"/>
          <w:szCs w:val="22"/>
        </w:rPr>
        <w:t xml:space="preserve"> pathways for whistleblowing, if it relates to the safeguarding of children in Rotherham, a whistle blower may also wish to contact the Independent Chair</w:t>
      </w:r>
      <w:r>
        <w:rPr>
          <w:rFonts w:ascii="Arial" w:hAnsi="Arial" w:cs="Arial"/>
          <w:sz w:val="22"/>
          <w:szCs w:val="22"/>
        </w:rPr>
        <w:t xml:space="preserve"> &amp; </w:t>
      </w:r>
      <w:r w:rsidRPr="00C95F08">
        <w:rPr>
          <w:rFonts w:ascii="Arial" w:hAnsi="Arial" w:cs="Arial"/>
          <w:sz w:val="22"/>
          <w:szCs w:val="22"/>
        </w:rPr>
        <w:t>Scrutineer of the Safeguarding Partnership.</w:t>
      </w:r>
    </w:p>
    <w:p w14:paraId="7F26E220" w14:textId="743C1BC7" w:rsidR="00ED50AD" w:rsidRPr="00A21050" w:rsidRDefault="00954872" w:rsidP="00FB531C">
      <w:pPr>
        <w:pStyle w:val="Heading1"/>
        <w:keepNext w:val="0"/>
        <w:keepLines w:val="0"/>
        <w:numPr>
          <w:ilvl w:val="0"/>
          <w:numId w:val="7"/>
        </w:numPr>
        <w:spacing w:before="0" w:after="200" w:line="360" w:lineRule="auto"/>
        <w:jc w:val="both"/>
        <w:rPr>
          <w:rFonts w:ascii="Arial" w:hAnsi="Arial" w:cs="Arial"/>
          <w:shd w:val="clear" w:color="auto" w:fill="FFFFFF" w:themeFill="background1"/>
        </w:rPr>
      </w:pPr>
      <w:r>
        <w:rPr>
          <w:rFonts w:ascii="Arial" w:hAnsi="Arial" w:cs="Arial"/>
          <w:shd w:val="clear" w:color="auto" w:fill="FFFFFF" w:themeFill="background1"/>
        </w:rPr>
        <w:t xml:space="preserve"> </w:t>
      </w:r>
      <w:bookmarkStart w:id="18" w:name="_Toc178591290"/>
      <w:r w:rsidR="00ED50AD" w:rsidRPr="00330A9C">
        <w:rPr>
          <w:rFonts w:ascii="Arial" w:hAnsi="Arial" w:cs="Arial"/>
          <w:shd w:val="clear" w:color="auto" w:fill="FFFFFF" w:themeFill="background1"/>
        </w:rPr>
        <w:t>Safeguarding Effectiveness and Assurance</w:t>
      </w:r>
      <w:bookmarkEnd w:id="18"/>
    </w:p>
    <w:p w14:paraId="11BDDC2A" w14:textId="77777777" w:rsidR="00ED50AD" w:rsidRPr="00FA2D99" w:rsidRDefault="00ED50AD" w:rsidP="00ED50AD">
      <w:pPr>
        <w:pStyle w:val="Default"/>
        <w:spacing w:after="200" w:line="360" w:lineRule="auto"/>
        <w:rPr>
          <w:rFonts w:ascii="Arial" w:hAnsi="Arial" w:cs="Arial"/>
          <w:color w:val="auto"/>
          <w:sz w:val="22"/>
          <w:szCs w:val="22"/>
        </w:rPr>
      </w:pPr>
      <w:r w:rsidRPr="00EC0150">
        <w:rPr>
          <w:rFonts w:ascii="Arial" w:hAnsi="Arial" w:cs="Arial"/>
          <w:color w:val="auto"/>
          <w:sz w:val="22"/>
          <w:szCs w:val="22"/>
        </w:rPr>
        <w:t>The Performance, Practice and Learning</w:t>
      </w:r>
      <w:r w:rsidRPr="00FA2D99">
        <w:rPr>
          <w:rFonts w:ascii="Arial" w:hAnsi="Arial" w:cs="Arial"/>
          <w:color w:val="auto"/>
          <w:sz w:val="22"/>
          <w:szCs w:val="22"/>
        </w:rPr>
        <w:t xml:space="preserve"> </w:t>
      </w:r>
      <w:r>
        <w:rPr>
          <w:rFonts w:ascii="Arial" w:hAnsi="Arial" w:cs="Arial"/>
          <w:color w:val="auto"/>
          <w:sz w:val="22"/>
          <w:szCs w:val="22"/>
        </w:rPr>
        <w:t xml:space="preserve">(PPL) </w:t>
      </w:r>
      <w:r w:rsidRPr="00FA2D99">
        <w:rPr>
          <w:rFonts w:ascii="Arial" w:hAnsi="Arial" w:cs="Arial"/>
          <w:color w:val="auto"/>
          <w:sz w:val="22"/>
          <w:szCs w:val="22"/>
        </w:rPr>
        <w:t xml:space="preserve">Delivery Group is the lead </w:t>
      </w:r>
      <w:r>
        <w:rPr>
          <w:rFonts w:ascii="Arial" w:hAnsi="Arial" w:cs="Arial"/>
          <w:color w:val="auto"/>
          <w:sz w:val="22"/>
          <w:szCs w:val="22"/>
        </w:rPr>
        <w:t>D</w:t>
      </w:r>
      <w:r w:rsidRPr="00FA2D99">
        <w:rPr>
          <w:rFonts w:ascii="Arial" w:hAnsi="Arial" w:cs="Arial"/>
          <w:color w:val="auto"/>
          <w:sz w:val="22"/>
          <w:szCs w:val="22"/>
        </w:rPr>
        <w:t xml:space="preserve">elivery </w:t>
      </w:r>
      <w:r>
        <w:rPr>
          <w:rFonts w:ascii="Arial" w:hAnsi="Arial" w:cs="Arial"/>
          <w:color w:val="auto"/>
          <w:sz w:val="22"/>
          <w:szCs w:val="22"/>
        </w:rPr>
        <w:t>G</w:t>
      </w:r>
      <w:r w:rsidRPr="00FA2D99">
        <w:rPr>
          <w:rFonts w:ascii="Arial" w:hAnsi="Arial" w:cs="Arial"/>
          <w:color w:val="auto"/>
          <w:sz w:val="22"/>
          <w:szCs w:val="22"/>
        </w:rPr>
        <w:t>roup for providing oversight and challenge in relation to safeguarding effectiveness in Rotherham</w:t>
      </w:r>
      <w:r>
        <w:rPr>
          <w:rFonts w:ascii="Arial" w:hAnsi="Arial" w:cs="Arial"/>
          <w:color w:val="auto"/>
          <w:sz w:val="22"/>
          <w:szCs w:val="22"/>
        </w:rPr>
        <w:t>, and reports to the Executive</w:t>
      </w:r>
      <w:r w:rsidRPr="00FA2D99">
        <w:rPr>
          <w:rFonts w:ascii="Arial" w:hAnsi="Arial" w:cs="Arial"/>
          <w:color w:val="auto"/>
          <w:sz w:val="22"/>
          <w:szCs w:val="22"/>
        </w:rPr>
        <w:t xml:space="preserve">. </w:t>
      </w:r>
    </w:p>
    <w:p w14:paraId="3BB3F885" w14:textId="18555CA2" w:rsidR="00ED50AD" w:rsidRPr="00A21050" w:rsidRDefault="00ED50AD" w:rsidP="00954872">
      <w:pPr>
        <w:pStyle w:val="Heading2"/>
        <w:numPr>
          <w:ilvl w:val="0"/>
          <w:numId w:val="34"/>
        </w:numPr>
        <w:spacing w:before="0" w:line="360" w:lineRule="auto"/>
        <w:ind w:right="57"/>
        <w:jc w:val="both"/>
        <w:rPr>
          <w:rFonts w:cs="Arial"/>
          <w:sz w:val="24"/>
          <w:szCs w:val="24"/>
        </w:rPr>
      </w:pPr>
      <w:bookmarkStart w:id="19" w:name="_Toc178591291"/>
      <w:r w:rsidRPr="00A21050">
        <w:rPr>
          <w:rFonts w:cs="Arial"/>
        </w:rPr>
        <w:t>Partner organisations’ safeguarding self-assessment</w:t>
      </w:r>
      <w:bookmarkEnd w:id="19"/>
    </w:p>
    <w:p w14:paraId="0251E82D" w14:textId="77777777" w:rsidR="00ED50AD" w:rsidRDefault="00ED50AD" w:rsidP="00954872">
      <w:pPr>
        <w:pStyle w:val="Default"/>
        <w:spacing w:after="200" w:line="360" w:lineRule="auto"/>
        <w:ind w:left="360"/>
        <w:jc w:val="both"/>
        <w:rPr>
          <w:rFonts w:ascii="Arial" w:hAnsi="Arial" w:cs="Arial"/>
          <w:color w:val="auto"/>
          <w:sz w:val="22"/>
          <w:szCs w:val="22"/>
        </w:rPr>
      </w:pPr>
      <w:r w:rsidRPr="00FA2D99">
        <w:rPr>
          <w:rFonts w:ascii="Arial" w:hAnsi="Arial" w:cs="Arial"/>
          <w:color w:val="auto"/>
          <w:sz w:val="22"/>
          <w:szCs w:val="22"/>
        </w:rPr>
        <w:t xml:space="preserve">We will continue with the regular safeguarding assurance reviews of organisations safeguarding arrangements across the partnership. This is undertaken through a self-assessment by each organisation, followed by a peer challenge drawn from across the partnership and led by the </w:t>
      </w:r>
      <w:r w:rsidRPr="00C95F08">
        <w:rPr>
          <w:rFonts w:ascii="Arial" w:hAnsi="Arial" w:cs="Arial"/>
          <w:color w:val="auto"/>
          <w:sz w:val="22"/>
          <w:szCs w:val="22"/>
        </w:rPr>
        <w:t xml:space="preserve">Independent Chair &amp; Scrutineer. </w:t>
      </w:r>
      <w:r>
        <w:rPr>
          <w:rFonts w:ascii="Arial" w:hAnsi="Arial" w:cs="Arial"/>
          <w:color w:val="auto"/>
          <w:sz w:val="22"/>
          <w:szCs w:val="22"/>
        </w:rPr>
        <w:t>The safeguarding self-</w:t>
      </w:r>
      <w:r w:rsidRPr="00FA2D99">
        <w:rPr>
          <w:rFonts w:ascii="Arial" w:hAnsi="Arial" w:cs="Arial"/>
          <w:color w:val="auto"/>
          <w:sz w:val="22"/>
          <w:szCs w:val="22"/>
        </w:rPr>
        <w:t>assessment standards are both inclusive and applicable to both safeguarding children and adults and are undertaken jointly with the Rotherham Safeg</w:t>
      </w:r>
      <w:r>
        <w:rPr>
          <w:rFonts w:ascii="Arial" w:hAnsi="Arial" w:cs="Arial"/>
          <w:color w:val="auto"/>
          <w:sz w:val="22"/>
          <w:szCs w:val="22"/>
        </w:rPr>
        <w:t xml:space="preserve">uarding Adults Board, </w:t>
      </w:r>
      <w:r w:rsidRPr="00EC0150">
        <w:rPr>
          <w:rFonts w:ascii="Arial" w:hAnsi="Arial" w:cs="Arial"/>
          <w:color w:val="auto"/>
          <w:sz w:val="22"/>
          <w:szCs w:val="22"/>
        </w:rPr>
        <w:t>with the next event to take place in October 2024.</w:t>
      </w:r>
    </w:p>
    <w:p w14:paraId="1B44C25E" w14:textId="22199415" w:rsidR="00ED50AD" w:rsidRPr="00A21050" w:rsidRDefault="00ED50AD" w:rsidP="00954872">
      <w:pPr>
        <w:pStyle w:val="Heading2"/>
        <w:numPr>
          <w:ilvl w:val="0"/>
          <w:numId w:val="34"/>
        </w:numPr>
        <w:spacing w:before="0" w:line="360" w:lineRule="auto"/>
        <w:ind w:right="57"/>
        <w:jc w:val="both"/>
        <w:rPr>
          <w:rFonts w:cs="Arial"/>
        </w:rPr>
      </w:pPr>
      <w:bookmarkStart w:id="20" w:name="_Toc178591292"/>
      <w:r w:rsidRPr="00A21050">
        <w:rPr>
          <w:rFonts w:cs="Arial"/>
        </w:rPr>
        <w:t>Performance Management Framework</w:t>
      </w:r>
      <w:bookmarkEnd w:id="20"/>
    </w:p>
    <w:p w14:paraId="37E15696" w14:textId="77777777" w:rsidR="00ED50AD" w:rsidRPr="00FA2D99" w:rsidRDefault="00ED50AD" w:rsidP="00954872">
      <w:pPr>
        <w:pStyle w:val="Default"/>
        <w:spacing w:after="200" w:line="360" w:lineRule="auto"/>
        <w:ind w:left="360"/>
        <w:jc w:val="both"/>
        <w:rPr>
          <w:rFonts w:ascii="Arial" w:hAnsi="Arial" w:cs="Arial"/>
          <w:color w:val="auto"/>
          <w:sz w:val="22"/>
          <w:szCs w:val="22"/>
        </w:rPr>
      </w:pPr>
      <w:r w:rsidRPr="00FA2D99">
        <w:rPr>
          <w:rFonts w:ascii="Arial" w:hAnsi="Arial" w:cs="Arial"/>
          <w:color w:val="auto"/>
          <w:sz w:val="22"/>
          <w:szCs w:val="22"/>
        </w:rPr>
        <w:t xml:space="preserve">The safeguarding Performance Management Framework is developed on a </w:t>
      </w:r>
      <w:r w:rsidRPr="00C95F08">
        <w:rPr>
          <w:rFonts w:ascii="Arial" w:hAnsi="Arial" w:cs="Arial"/>
          <w:color w:val="auto"/>
          <w:sz w:val="22"/>
          <w:szCs w:val="22"/>
        </w:rPr>
        <w:t xml:space="preserve">quarterly basis. It includes data and intelligence from across the partnership in relation to practice/family help and outcomes for children across the continuum of need, including early help/family help. It </w:t>
      </w:r>
      <w:r w:rsidRPr="00FA2D99">
        <w:rPr>
          <w:rFonts w:ascii="Arial" w:hAnsi="Arial" w:cs="Arial"/>
          <w:color w:val="auto"/>
          <w:sz w:val="22"/>
          <w:szCs w:val="22"/>
        </w:rPr>
        <w:t xml:space="preserve">provides a holistic view of the effectiveness of partnership working, including single agency practice and findings from inspections, and a focal point for partnership challenge. Key trends, concerns or messages are communicated from the </w:t>
      </w:r>
      <w:r>
        <w:rPr>
          <w:rFonts w:ascii="Arial" w:hAnsi="Arial" w:cs="Arial"/>
          <w:color w:val="auto"/>
          <w:sz w:val="22"/>
          <w:szCs w:val="22"/>
        </w:rPr>
        <w:t>PPL D</w:t>
      </w:r>
      <w:r w:rsidRPr="00FA2D99">
        <w:rPr>
          <w:rFonts w:ascii="Arial" w:hAnsi="Arial" w:cs="Arial"/>
          <w:color w:val="auto"/>
          <w:sz w:val="22"/>
          <w:szCs w:val="22"/>
        </w:rPr>
        <w:t xml:space="preserve">elivery </w:t>
      </w:r>
      <w:r>
        <w:rPr>
          <w:rFonts w:ascii="Arial" w:hAnsi="Arial" w:cs="Arial"/>
          <w:color w:val="auto"/>
          <w:sz w:val="22"/>
          <w:szCs w:val="22"/>
        </w:rPr>
        <w:t>G</w:t>
      </w:r>
      <w:r w:rsidRPr="00FA2D99">
        <w:rPr>
          <w:rFonts w:ascii="Arial" w:hAnsi="Arial" w:cs="Arial"/>
          <w:color w:val="auto"/>
          <w:sz w:val="22"/>
          <w:szCs w:val="22"/>
        </w:rPr>
        <w:t>roup to the Executive Group.</w:t>
      </w:r>
    </w:p>
    <w:p w14:paraId="5AC37914" w14:textId="57C81670" w:rsidR="00ED50AD" w:rsidRPr="00A21050" w:rsidRDefault="00ED50AD" w:rsidP="00954872">
      <w:pPr>
        <w:pStyle w:val="Heading2"/>
        <w:numPr>
          <w:ilvl w:val="0"/>
          <w:numId w:val="34"/>
        </w:numPr>
        <w:spacing w:before="0" w:line="360" w:lineRule="auto"/>
        <w:ind w:right="57"/>
        <w:jc w:val="both"/>
        <w:rPr>
          <w:rFonts w:cs="Arial"/>
        </w:rPr>
      </w:pPr>
      <w:bookmarkStart w:id="21" w:name="_Toc178591293"/>
      <w:r w:rsidRPr="00A21050">
        <w:rPr>
          <w:rFonts w:cs="Arial"/>
        </w:rPr>
        <w:t>Multi-Agency Auditing</w:t>
      </w:r>
      <w:bookmarkEnd w:id="21"/>
    </w:p>
    <w:p w14:paraId="1808E423" w14:textId="77777777" w:rsidR="00ED50AD" w:rsidRPr="00FA2D99" w:rsidRDefault="00ED50AD" w:rsidP="00954872">
      <w:pPr>
        <w:pStyle w:val="Default"/>
        <w:spacing w:after="200" w:line="360" w:lineRule="auto"/>
        <w:ind w:left="360"/>
        <w:jc w:val="both"/>
        <w:rPr>
          <w:rFonts w:ascii="Arial" w:hAnsi="Arial" w:cs="Arial"/>
          <w:color w:val="auto"/>
          <w:sz w:val="22"/>
          <w:szCs w:val="22"/>
        </w:rPr>
      </w:pPr>
      <w:r w:rsidRPr="00FA2D99">
        <w:rPr>
          <w:rFonts w:ascii="Arial" w:hAnsi="Arial" w:cs="Arial"/>
          <w:color w:val="auto"/>
          <w:sz w:val="22"/>
          <w:szCs w:val="22"/>
        </w:rPr>
        <w:t xml:space="preserve">Auditing is one of the ways that the effectiveness of multi-agency practice and outcomes for children can be measured. It is a way of locating good practice in addition to areas for improvement and can provide a level of assurance to the way that partners are working together to safeguard children. </w:t>
      </w:r>
    </w:p>
    <w:p w14:paraId="2824CD76" w14:textId="77777777" w:rsidR="00ED50AD" w:rsidRPr="00FA2D99" w:rsidRDefault="00ED50AD" w:rsidP="00954872">
      <w:pPr>
        <w:pStyle w:val="Default"/>
        <w:spacing w:after="200" w:line="360" w:lineRule="auto"/>
        <w:ind w:left="360"/>
        <w:jc w:val="both"/>
        <w:rPr>
          <w:rFonts w:ascii="Arial" w:hAnsi="Arial" w:cs="Arial"/>
          <w:color w:val="auto"/>
          <w:sz w:val="28"/>
          <w:szCs w:val="28"/>
        </w:rPr>
      </w:pPr>
      <w:r w:rsidRPr="00FA2D99">
        <w:rPr>
          <w:rFonts w:ascii="Arial" w:hAnsi="Arial" w:cs="Arial"/>
          <w:color w:val="auto"/>
          <w:sz w:val="22"/>
          <w:szCs w:val="22"/>
        </w:rPr>
        <w:t xml:space="preserve">The </w:t>
      </w:r>
      <w:r>
        <w:rPr>
          <w:rFonts w:ascii="Arial" w:hAnsi="Arial" w:cs="Arial"/>
          <w:color w:val="auto"/>
          <w:sz w:val="22"/>
          <w:szCs w:val="22"/>
        </w:rPr>
        <w:t xml:space="preserve">PPL </w:t>
      </w:r>
      <w:r w:rsidRPr="00FA2D99">
        <w:rPr>
          <w:rFonts w:ascii="Arial" w:hAnsi="Arial" w:cs="Arial"/>
          <w:color w:val="auto"/>
          <w:sz w:val="22"/>
          <w:szCs w:val="22"/>
        </w:rPr>
        <w:t xml:space="preserve">Delivery Group will develop an annual audit schedule which reflects the priorities of the safeguarding partnership and any emerging issues. Audits developed and agreed within the partnership and organisations are expected to allocate the required resource to undertake audit work within the timescales agreed in the schedule.  Recommendations </w:t>
      </w:r>
      <w:r w:rsidRPr="00FA2D99">
        <w:rPr>
          <w:rFonts w:ascii="Arial" w:hAnsi="Arial" w:cs="Arial"/>
          <w:color w:val="auto"/>
          <w:sz w:val="22"/>
          <w:szCs w:val="22"/>
        </w:rPr>
        <w:lastRenderedPageBreak/>
        <w:t xml:space="preserve">are developed from the findings of audits and </w:t>
      </w:r>
      <w:r>
        <w:rPr>
          <w:rFonts w:ascii="Arial" w:hAnsi="Arial" w:cs="Arial"/>
          <w:color w:val="auto"/>
          <w:sz w:val="22"/>
          <w:szCs w:val="22"/>
        </w:rPr>
        <w:t xml:space="preserve">communicated to </w:t>
      </w:r>
      <w:r w:rsidRPr="00FA2D99">
        <w:rPr>
          <w:rFonts w:ascii="Arial" w:hAnsi="Arial" w:cs="Arial"/>
          <w:color w:val="auto"/>
          <w:sz w:val="22"/>
          <w:szCs w:val="22"/>
        </w:rPr>
        <w:t xml:space="preserve">the Learning and Improvement </w:t>
      </w:r>
      <w:r>
        <w:rPr>
          <w:rFonts w:ascii="Arial" w:hAnsi="Arial" w:cs="Arial"/>
          <w:color w:val="auto"/>
          <w:sz w:val="22"/>
          <w:szCs w:val="22"/>
        </w:rPr>
        <w:t>subgroup</w:t>
      </w:r>
      <w:r w:rsidRPr="00FA2D99">
        <w:rPr>
          <w:rFonts w:ascii="Arial" w:hAnsi="Arial" w:cs="Arial"/>
          <w:color w:val="auto"/>
          <w:sz w:val="22"/>
          <w:szCs w:val="22"/>
        </w:rPr>
        <w:t xml:space="preserve"> for implementation</w:t>
      </w:r>
      <w:r>
        <w:rPr>
          <w:rFonts w:ascii="Arial" w:hAnsi="Arial" w:cs="Arial"/>
          <w:color w:val="auto"/>
          <w:sz w:val="22"/>
          <w:szCs w:val="22"/>
        </w:rPr>
        <w:t xml:space="preserve"> of any respective learning activity</w:t>
      </w:r>
      <w:r w:rsidRPr="00FA2D99">
        <w:rPr>
          <w:rFonts w:ascii="Arial" w:hAnsi="Arial" w:cs="Arial"/>
          <w:color w:val="auto"/>
          <w:sz w:val="22"/>
          <w:szCs w:val="22"/>
        </w:rPr>
        <w:t>. Periodically re-audits will be undertaken to establish whether the necessary improvements have been implemented.</w:t>
      </w:r>
    </w:p>
    <w:p w14:paraId="6BD78A2C" w14:textId="0A468300" w:rsidR="00121000" w:rsidRPr="00121000" w:rsidRDefault="00ED50AD" w:rsidP="00121000">
      <w:pPr>
        <w:pStyle w:val="Heading2"/>
        <w:numPr>
          <w:ilvl w:val="0"/>
          <w:numId w:val="34"/>
        </w:numPr>
        <w:rPr>
          <w:shd w:val="clear" w:color="auto" w:fill="FFFFFF" w:themeFill="background1"/>
        </w:rPr>
      </w:pPr>
      <w:bookmarkStart w:id="22" w:name="_Toc178591294"/>
      <w:r w:rsidRPr="00330A9C">
        <w:rPr>
          <w:shd w:val="clear" w:color="auto" w:fill="FFFFFF" w:themeFill="background1"/>
        </w:rPr>
        <w:t xml:space="preserve">Listening to the voice of children and </w:t>
      </w:r>
      <w:r>
        <w:rPr>
          <w:shd w:val="clear" w:color="auto" w:fill="FFFFFF" w:themeFill="background1"/>
        </w:rPr>
        <w:t>f</w:t>
      </w:r>
      <w:r w:rsidRPr="00330A9C">
        <w:rPr>
          <w:shd w:val="clear" w:color="auto" w:fill="FFFFFF" w:themeFill="background1"/>
        </w:rPr>
        <w:t>amilies</w:t>
      </w:r>
      <w:bookmarkEnd w:id="22"/>
    </w:p>
    <w:p w14:paraId="1D4375BE" w14:textId="77777777" w:rsidR="00ED50AD" w:rsidRPr="006559A6" w:rsidRDefault="00ED50AD" w:rsidP="00954872">
      <w:pPr>
        <w:pStyle w:val="Default"/>
        <w:spacing w:after="200" w:line="360" w:lineRule="auto"/>
        <w:ind w:left="357"/>
        <w:jc w:val="both"/>
        <w:rPr>
          <w:rFonts w:ascii="Arial" w:hAnsi="Arial" w:cs="Arial"/>
          <w:color w:val="auto"/>
          <w:sz w:val="22"/>
          <w:szCs w:val="22"/>
        </w:rPr>
      </w:pPr>
      <w:r w:rsidRPr="006559A6">
        <w:rPr>
          <w:rFonts w:ascii="Arial" w:hAnsi="Arial" w:cs="Arial"/>
          <w:color w:val="auto"/>
          <w:sz w:val="22"/>
          <w:szCs w:val="22"/>
        </w:rPr>
        <w:t xml:space="preserve">Rotherham </w:t>
      </w:r>
      <w:r>
        <w:rPr>
          <w:rFonts w:ascii="Arial" w:hAnsi="Arial" w:cs="Arial"/>
          <w:color w:val="auto"/>
          <w:sz w:val="22"/>
          <w:szCs w:val="22"/>
        </w:rPr>
        <w:t xml:space="preserve">partners have </w:t>
      </w:r>
      <w:r w:rsidRPr="006559A6">
        <w:rPr>
          <w:rFonts w:ascii="Arial" w:hAnsi="Arial" w:cs="Arial"/>
          <w:color w:val="auto"/>
          <w:sz w:val="22"/>
          <w:szCs w:val="22"/>
        </w:rPr>
        <w:t>made a commitment to being a child friendly borough and through our new multi-agency arrangements we will build on the engagement with children and young people that is already in place. We will ensure that children in Rotherham have a strong voice in making sure that all partners understand what it is like to be a child or young person in Rotherham and what needs to happen to make their childhood as safe as possible.  Their voice will influence decisions at a strategic, operational and individual level.</w:t>
      </w:r>
    </w:p>
    <w:p w14:paraId="4008C63A" w14:textId="77777777" w:rsidR="00ED50AD" w:rsidRPr="006559A6" w:rsidRDefault="00ED50AD" w:rsidP="00954872">
      <w:pPr>
        <w:pStyle w:val="Default"/>
        <w:spacing w:after="200" w:line="360" w:lineRule="auto"/>
        <w:ind w:left="284"/>
        <w:jc w:val="both"/>
        <w:rPr>
          <w:rFonts w:ascii="Arial" w:hAnsi="Arial" w:cs="Arial"/>
          <w:color w:val="auto"/>
          <w:sz w:val="22"/>
          <w:szCs w:val="22"/>
        </w:rPr>
      </w:pPr>
      <w:r w:rsidRPr="006559A6">
        <w:rPr>
          <w:rFonts w:ascii="Arial" w:hAnsi="Arial" w:cs="Arial"/>
          <w:color w:val="auto"/>
          <w:sz w:val="22"/>
          <w:szCs w:val="22"/>
        </w:rPr>
        <w:t xml:space="preserve">Safeguarding </w:t>
      </w:r>
      <w:r>
        <w:rPr>
          <w:rFonts w:ascii="Arial" w:hAnsi="Arial" w:cs="Arial"/>
          <w:color w:val="auto"/>
          <w:sz w:val="22"/>
          <w:szCs w:val="22"/>
        </w:rPr>
        <w:t>P</w:t>
      </w:r>
      <w:r w:rsidRPr="006559A6">
        <w:rPr>
          <w:rFonts w:ascii="Arial" w:hAnsi="Arial" w:cs="Arial"/>
          <w:color w:val="auto"/>
          <w:sz w:val="22"/>
          <w:szCs w:val="22"/>
        </w:rPr>
        <w:t>artners will continue to work with the following groups:</w:t>
      </w:r>
    </w:p>
    <w:p w14:paraId="2BA96E7F" w14:textId="77777777" w:rsidR="00ED50AD" w:rsidRPr="006559A6" w:rsidRDefault="00ED50AD" w:rsidP="00ED50AD">
      <w:pPr>
        <w:pStyle w:val="ListParagraph"/>
        <w:numPr>
          <w:ilvl w:val="0"/>
          <w:numId w:val="6"/>
        </w:numPr>
        <w:spacing w:after="200" w:line="360" w:lineRule="auto"/>
        <w:ind w:left="709" w:hanging="425"/>
        <w:jc w:val="both"/>
        <w:rPr>
          <w:rFonts w:ascii="Arial" w:hAnsi="Arial" w:cs="Arial"/>
        </w:rPr>
      </w:pPr>
      <w:r w:rsidRPr="006559A6">
        <w:rPr>
          <w:rFonts w:ascii="Arial" w:hAnsi="Arial" w:cs="Arial"/>
        </w:rPr>
        <w:t>Youth Cabinet</w:t>
      </w:r>
    </w:p>
    <w:p w14:paraId="1E00C64C" w14:textId="77777777" w:rsidR="00ED50AD" w:rsidRDefault="00ED50AD" w:rsidP="00ED50AD">
      <w:pPr>
        <w:pStyle w:val="ListParagraph"/>
        <w:numPr>
          <w:ilvl w:val="0"/>
          <w:numId w:val="6"/>
        </w:numPr>
        <w:spacing w:after="200" w:line="360" w:lineRule="auto"/>
        <w:ind w:left="709" w:hanging="425"/>
        <w:jc w:val="both"/>
        <w:rPr>
          <w:rFonts w:ascii="Arial" w:hAnsi="Arial" w:cs="Arial"/>
        </w:rPr>
      </w:pPr>
      <w:r>
        <w:rPr>
          <w:rFonts w:ascii="Arial" w:hAnsi="Arial" w:cs="Arial"/>
        </w:rPr>
        <w:t>LAC</w:t>
      </w:r>
      <w:r w:rsidRPr="006559A6">
        <w:rPr>
          <w:rFonts w:ascii="Arial" w:hAnsi="Arial" w:cs="Arial"/>
        </w:rPr>
        <w:t xml:space="preserve"> Council</w:t>
      </w:r>
    </w:p>
    <w:p w14:paraId="1EC40204" w14:textId="77777777" w:rsidR="00ED50AD" w:rsidRPr="006559A6" w:rsidRDefault="00ED50AD" w:rsidP="00ED50AD">
      <w:pPr>
        <w:pStyle w:val="ListParagraph"/>
        <w:numPr>
          <w:ilvl w:val="0"/>
          <w:numId w:val="6"/>
        </w:numPr>
        <w:spacing w:after="200" w:line="360" w:lineRule="auto"/>
        <w:ind w:left="709" w:hanging="425"/>
        <w:jc w:val="both"/>
        <w:rPr>
          <w:rFonts w:ascii="Arial" w:hAnsi="Arial" w:cs="Arial"/>
        </w:rPr>
      </w:pPr>
      <w:r>
        <w:rPr>
          <w:rFonts w:ascii="Arial" w:hAnsi="Arial" w:cs="Arial"/>
        </w:rPr>
        <w:t>Different but Equal Board</w:t>
      </w:r>
    </w:p>
    <w:p w14:paraId="608E13F7" w14:textId="77777777" w:rsidR="00ED50AD" w:rsidRPr="00C95F08" w:rsidRDefault="00ED50AD" w:rsidP="00ED50AD">
      <w:pPr>
        <w:pStyle w:val="ListParagraph"/>
        <w:numPr>
          <w:ilvl w:val="0"/>
          <w:numId w:val="6"/>
        </w:numPr>
        <w:spacing w:after="200" w:line="360" w:lineRule="auto"/>
        <w:ind w:left="709" w:hanging="425"/>
        <w:jc w:val="both"/>
        <w:rPr>
          <w:rFonts w:ascii="Arial" w:hAnsi="Arial" w:cs="Arial"/>
        </w:rPr>
      </w:pPr>
      <w:r w:rsidRPr="006559A6">
        <w:rPr>
          <w:rFonts w:ascii="Arial" w:hAnsi="Arial" w:cs="Arial"/>
        </w:rPr>
        <w:t>Young Inspectors</w:t>
      </w:r>
    </w:p>
    <w:p w14:paraId="45A0D3A1" w14:textId="77777777" w:rsidR="00ED50AD" w:rsidRPr="00C95F08" w:rsidRDefault="00ED50AD" w:rsidP="00ED50AD">
      <w:pPr>
        <w:pStyle w:val="ListParagraph"/>
        <w:numPr>
          <w:ilvl w:val="0"/>
          <w:numId w:val="6"/>
        </w:numPr>
        <w:spacing w:after="200" w:line="360" w:lineRule="auto"/>
        <w:ind w:left="709" w:hanging="425"/>
        <w:jc w:val="both"/>
        <w:rPr>
          <w:rFonts w:ascii="Arial" w:hAnsi="Arial" w:cs="Arial"/>
        </w:rPr>
      </w:pPr>
      <w:r w:rsidRPr="00C95F08">
        <w:rPr>
          <w:rFonts w:ascii="Arial" w:hAnsi="Arial" w:cs="Arial"/>
        </w:rPr>
        <w:t xml:space="preserve">New and emerging groups and councils </w:t>
      </w:r>
    </w:p>
    <w:p w14:paraId="45E3ACB7" w14:textId="77777777" w:rsidR="00ED50AD" w:rsidRPr="00FA2D99" w:rsidRDefault="00ED50AD" w:rsidP="00ED50AD">
      <w:pPr>
        <w:pStyle w:val="Default"/>
        <w:spacing w:after="200" w:line="360" w:lineRule="auto"/>
        <w:ind w:left="360"/>
        <w:jc w:val="both"/>
        <w:rPr>
          <w:rFonts w:ascii="Arial" w:hAnsi="Arial" w:cs="Arial"/>
          <w:color w:val="auto"/>
          <w:sz w:val="22"/>
          <w:szCs w:val="28"/>
        </w:rPr>
      </w:pPr>
      <w:r>
        <w:rPr>
          <w:rFonts w:ascii="Arial" w:hAnsi="Arial" w:cs="Arial"/>
          <w:color w:val="auto"/>
          <w:sz w:val="22"/>
          <w:szCs w:val="28"/>
        </w:rPr>
        <w:t>Safeguarding Partners will r</w:t>
      </w:r>
      <w:r w:rsidRPr="00FA2D99">
        <w:rPr>
          <w:rFonts w:ascii="Arial" w:hAnsi="Arial" w:cs="Arial"/>
          <w:color w:val="auto"/>
          <w:sz w:val="22"/>
          <w:szCs w:val="28"/>
        </w:rPr>
        <w:t>eceive rep</w:t>
      </w:r>
      <w:r>
        <w:rPr>
          <w:rFonts w:ascii="Arial" w:hAnsi="Arial" w:cs="Arial"/>
          <w:color w:val="auto"/>
          <w:sz w:val="22"/>
          <w:szCs w:val="28"/>
        </w:rPr>
        <w:t>orts on the following services:</w:t>
      </w:r>
    </w:p>
    <w:p w14:paraId="4A65D188" w14:textId="77777777" w:rsidR="00ED50AD" w:rsidRPr="006559A6" w:rsidRDefault="00ED50AD" w:rsidP="00ED50AD">
      <w:pPr>
        <w:pStyle w:val="ListParagraph"/>
        <w:numPr>
          <w:ilvl w:val="0"/>
          <w:numId w:val="6"/>
        </w:numPr>
        <w:spacing w:after="200" w:line="360" w:lineRule="auto"/>
        <w:ind w:left="709" w:hanging="425"/>
        <w:jc w:val="both"/>
        <w:rPr>
          <w:rFonts w:ascii="Arial" w:hAnsi="Arial" w:cs="Arial"/>
        </w:rPr>
      </w:pPr>
      <w:r w:rsidRPr="006559A6">
        <w:rPr>
          <w:rFonts w:ascii="Arial" w:hAnsi="Arial" w:cs="Arial"/>
        </w:rPr>
        <w:t>Child Protection Advocacy Service (Barnardo’s)</w:t>
      </w:r>
    </w:p>
    <w:p w14:paraId="3F241B35" w14:textId="77777777" w:rsidR="00ED50AD" w:rsidRPr="006559A6" w:rsidRDefault="00ED50AD" w:rsidP="00ED50AD">
      <w:pPr>
        <w:pStyle w:val="ListParagraph"/>
        <w:numPr>
          <w:ilvl w:val="0"/>
          <w:numId w:val="6"/>
        </w:numPr>
        <w:spacing w:after="200" w:line="360" w:lineRule="auto"/>
        <w:ind w:left="709" w:hanging="425"/>
        <w:jc w:val="both"/>
        <w:rPr>
          <w:rFonts w:ascii="Arial" w:hAnsi="Arial" w:cs="Arial"/>
        </w:rPr>
      </w:pPr>
      <w:r w:rsidRPr="006559A6">
        <w:rPr>
          <w:rFonts w:ascii="Arial" w:hAnsi="Arial" w:cs="Arial"/>
        </w:rPr>
        <w:t>Rights to Rights (LAC children’s rights service)</w:t>
      </w:r>
    </w:p>
    <w:p w14:paraId="6734A10F" w14:textId="77777777" w:rsidR="00ED50AD" w:rsidRPr="006559A6" w:rsidRDefault="00ED50AD" w:rsidP="00ED50AD">
      <w:pPr>
        <w:pStyle w:val="ListParagraph"/>
        <w:numPr>
          <w:ilvl w:val="0"/>
          <w:numId w:val="6"/>
        </w:numPr>
        <w:spacing w:after="200" w:line="360" w:lineRule="auto"/>
        <w:ind w:left="709" w:hanging="425"/>
        <w:jc w:val="both"/>
        <w:rPr>
          <w:rFonts w:ascii="Arial" w:hAnsi="Arial" w:cs="Arial"/>
        </w:rPr>
      </w:pPr>
      <w:r w:rsidRPr="006559A6">
        <w:rPr>
          <w:rFonts w:ascii="Arial" w:hAnsi="Arial" w:cs="Arial"/>
        </w:rPr>
        <w:t>Rotherham Young Carers service</w:t>
      </w:r>
    </w:p>
    <w:p w14:paraId="6913B05C" w14:textId="77777777" w:rsidR="00ED50AD" w:rsidRPr="006559A6" w:rsidRDefault="00ED50AD" w:rsidP="00954872">
      <w:pPr>
        <w:pStyle w:val="Default"/>
        <w:spacing w:after="200" w:line="360" w:lineRule="auto"/>
        <w:ind w:left="284"/>
        <w:jc w:val="both"/>
        <w:rPr>
          <w:rFonts w:ascii="Arial" w:hAnsi="Arial" w:cs="Arial"/>
          <w:color w:val="auto"/>
          <w:sz w:val="22"/>
          <w:szCs w:val="22"/>
        </w:rPr>
      </w:pPr>
      <w:r w:rsidRPr="006559A6">
        <w:rPr>
          <w:rFonts w:ascii="Arial" w:hAnsi="Arial" w:cs="Arial"/>
          <w:color w:val="auto"/>
          <w:sz w:val="22"/>
          <w:szCs w:val="22"/>
        </w:rPr>
        <w:t xml:space="preserve">All the quality assurance mechanisms of the partnership, the performance framework, case audits, agency audits and practice reviews will monitor the ways in which children’s views are </w:t>
      </w:r>
      <w:proofErr w:type="gramStart"/>
      <w:r w:rsidRPr="006559A6">
        <w:rPr>
          <w:rFonts w:ascii="Arial" w:hAnsi="Arial" w:cs="Arial"/>
          <w:color w:val="auto"/>
          <w:sz w:val="22"/>
          <w:szCs w:val="22"/>
        </w:rPr>
        <w:t>taken into account</w:t>
      </w:r>
      <w:proofErr w:type="gramEnd"/>
      <w:r w:rsidRPr="006559A6">
        <w:rPr>
          <w:rFonts w:ascii="Arial" w:hAnsi="Arial" w:cs="Arial"/>
          <w:color w:val="auto"/>
          <w:sz w:val="22"/>
          <w:szCs w:val="22"/>
        </w:rPr>
        <w:t xml:space="preserve"> by services. We will seek</w:t>
      </w:r>
      <w:r w:rsidRPr="00C95F08">
        <w:rPr>
          <w:rFonts w:ascii="Arial" w:hAnsi="Arial" w:cs="Arial"/>
          <w:color w:val="auto"/>
          <w:sz w:val="22"/>
          <w:szCs w:val="22"/>
        </w:rPr>
        <w:t xml:space="preserve"> to </w:t>
      </w:r>
      <w:r w:rsidRPr="006559A6">
        <w:rPr>
          <w:rFonts w:ascii="Arial" w:hAnsi="Arial" w:cs="Arial"/>
          <w:color w:val="auto"/>
          <w:sz w:val="22"/>
          <w:szCs w:val="22"/>
        </w:rPr>
        <w:t>increase the ways in which all services listen to the views of the children they are working with through routine feedback, consultation events with young people on specific safeguarding issues and through lifestyle surveys.</w:t>
      </w:r>
    </w:p>
    <w:p w14:paraId="3361B98D" w14:textId="77777777" w:rsidR="00ED50AD" w:rsidRPr="006559A6" w:rsidRDefault="00ED50AD" w:rsidP="00954872">
      <w:pPr>
        <w:pStyle w:val="Default"/>
        <w:spacing w:after="200" w:line="360" w:lineRule="auto"/>
        <w:ind w:left="284"/>
        <w:jc w:val="both"/>
        <w:rPr>
          <w:rFonts w:ascii="Arial" w:hAnsi="Arial" w:cs="Arial"/>
          <w:color w:val="auto"/>
          <w:sz w:val="22"/>
          <w:szCs w:val="22"/>
        </w:rPr>
      </w:pPr>
      <w:r w:rsidRPr="006559A6">
        <w:rPr>
          <w:rFonts w:ascii="Arial" w:hAnsi="Arial" w:cs="Arial"/>
          <w:color w:val="auto"/>
          <w:sz w:val="22"/>
          <w:szCs w:val="22"/>
        </w:rPr>
        <w:t xml:space="preserve">The aims of our work with young people will be to shape services based on their experiences, to increase their understanding of safeguarding issues and how to keep </w:t>
      </w:r>
      <w:r w:rsidRPr="006559A6">
        <w:rPr>
          <w:rFonts w:ascii="Arial" w:hAnsi="Arial" w:cs="Arial"/>
          <w:color w:val="auto"/>
          <w:sz w:val="22"/>
          <w:szCs w:val="22"/>
        </w:rPr>
        <w:lastRenderedPageBreak/>
        <w:t>themselves safe, but most importantly to understand how we can shape the environment and communities around children to enable them to be safe.</w:t>
      </w:r>
    </w:p>
    <w:p w14:paraId="471820ED" w14:textId="07A18DA8" w:rsidR="00ED50AD" w:rsidRPr="006559A6" w:rsidRDefault="00ED50AD" w:rsidP="00121000">
      <w:pPr>
        <w:pStyle w:val="Heading2"/>
        <w:numPr>
          <w:ilvl w:val="0"/>
          <w:numId w:val="34"/>
        </w:numPr>
        <w:rPr>
          <w:shd w:val="clear" w:color="auto" w:fill="FFFFFF" w:themeFill="background1"/>
        </w:rPr>
      </w:pPr>
      <w:bookmarkStart w:id="23" w:name="_Toc178591295"/>
      <w:r w:rsidRPr="00330A9C">
        <w:rPr>
          <w:shd w:val="clear" w:color="auto" w:fill="FFFFFF" w:themeFill="background1"/>
        </w:rPr>
        <w:t>Inter-agency learning and development</w:t>
      </w:r>
      <w:bookmarkEnd w:id="23"/>
    </w:p>
    <w:p w14:paraId="03B4019D" w14:textId="77777777" w:rsidR="00ED50AD" w:rsidRPr="0045479B" w:rsidRDefault="00ED50AD" w:rsidP="00954872">
      <w:pPr>
        <w:shd w:val="clear" w:color="auto" w:fill="FFFFFF"/>
        <w:spacing w:after="100" w:afterAutospacing="1" w:line="360" w:lineRule="auto"/>
        <w:ind w:left="360"/>
        <w:jc w:val="both"/>
        <w:rPr>
          <w:rFonts w:eastAsia="Times New Roman" w:cs="Arial"/>
          <w:sz w:val="22"/>
          <w:lang w:eastAsia="en-GB"/>
        </w:rPr>
      </w:pPr>
      <w:r w:rsidRPr="0045479B">
        <w:rPr>
          <w:rFonts w:eastAsia="Times New Roman" w:cs="Arial"/>
          <w:sz w:val="22"/>
          <w:lang w:eastAsia="en-GB"/>
        </w:rPr>
        <w:t>There should be a culture of </w:t>
      </w:r>
      <w:r w:rsidRPr="0045479B">
        <w:rPr>
          <w:rFonts w:eastAsia="Times New Roman" w:cs="Arial"/>
          <w:bCs/>
          <w:sz w:val="22"/>
          <w:lang w:eastAsia="en-GB"/>
        </w:rPr>
        <w:t>continuous learning and improvement</w:t>
      </w:r>
      <w:r w:rsidRPr="0045479B">
        <w:rPr>
          <w:rFonts w:eastAsia="Times New Roman" w:cs="Arial"/>
          <w:sz w:val="22"/>
          <w:lang w:eastAsia="en-GB"/>
        </w:rPr>
        <w:t xml:space="preserve"> across the organisations that work together to safeguard and promote the welfare of children, </w:t>
      </w:r>
      <w:proofErr w:type="gramStart"/>
      <w:r w:rsidRPr="0045479B">
        <w:rPr>
          <w:rFonts w:eastAsia="Times New Roman" w:cs="Arial"/>
          <w:sz w:val="22"/>
          <w:lang w:eastAsia="en-GB"/>
        </w:rPr>
        <w:t>so as to</w:t>
      </w:r>
      <w:proofErr w:type="gramEnd"/>
      <w:r w:rsidRPr="0045479B">
        <w:rPr>
          <w:rFonts w:eastAsia="Times New Roman" w:cs="Arial"/>
          <w:sz w:val="22"/>
          <w:lang w:eastAsia="en-GB"/>
        </w:rPr>
        <w:t xml:space="preserve"> identify what works and what promotes good practice; and where improvements need to be made.</w:t>
      </w:r>
    </w:p>
    <w:p w14:paraId="2BAE8B86" w14:textId="77777777" w:rsidR="00ED50AD" w:rsidRPr="0045479B" w:rsidRDefault="00ED50AD" w:rsidP="00954872">
      <w:pPr>
        <w:shd w:val="clear" w:color="auto" w:fill="FFFFFF"/>
        <w:spacing w:after="100" w:afterAutospacing="1" w:line="360" w:lineRule="auto"/>
        <w:ind w:left="360"/>
        <w:jc w:val="both"/>
        <w:rPr>
          <w:rFonts w:eastAsia="Times New Roman" w:cs="Arial"/>
          <w:sz w:val="22"/>
          <w:lang w:eastAsia="en-GB"/>
        </w:rPr>
      </w:pPr>
      <w:proofErr w:type="gramStart"/>
      <w:r w:rsidRPr="0045479B">
        <w:rPr>
          <w:rFonts w:eastAsia="Times New Roman" w:cs="Arial"/>
          <w:sz w:val="22"/>
          <w:lang w:eastAsia="en-GB"/>
        </w:rPr>
        <w:t>In order to</w:t>
      </w:r>
      <w:proofErr w:type="gramEnd"/>
      <w:r w:rsidRPr="0045479B">
        <w:rPr>
          <w:rFonts w:eastAsia="Times New Roman" w:cs="Arial"/>
          <w:sz w:val="22"/>
          <w:lang w:eastAsia="en-GB"/>
        </w:rPr>
        <w:t xml:space="preserve"> do this the Rotherham Safeguarding Children Partnership will utilise a shared local </w:t>
      </w:r>
      <w:r w:rsidRPr="0045479B">
        <w:rPr>
          <w:rFonts w:eastAsia="Times New Roman" w:cs="Arial"/>
          <w:sz w:val="22"/>
          <w:shd w:val="clear" w:color="auto" w:fill="FFFFFF" w:themeFill="background1"/>
          <w:lang w:eastAsia="en-GB"/>
        </w:rPr>
        <w:t>learning</w:t>
      </w:r>
      <w:r w:rsidRPr="0045479B">
        <w:rPr>
          <w:rFonts w:eastAsia="Times New Roman" w:cs="Arial"/>
          <w:sz w:val="22"/>
          <w:lang w:eastAsia="en-GB"/>
        </w:rPr>
        <w:t xml:space="preserve"> and improvement framework across all those local organisations working with children and families. This local framework </w:t>
      </w:r>
      <w:r w:rsidRPr="0045479B">
        <w:rPr>
          <w:rFonts w:cs="Arial"/>
          <w:sz w:val="22"/>
          <w:shd w:val="clear" w:color="auto" w:fill="FFFFFF"/>
        </w:rPr>
        <w:t>describes the way that professionals and organisations providing services to children and their families need to reflect on the quality of their services, outcomes for children and learn from their own practice and that of others. It explains the requirements for an integrated local</w:t>
      </w:r>
      <w:r w:rsidRPr="0045479B">
        <w:rPr>
          <w:rStyle w:val="apple-converted-space"/>
          <w:rFonts w:cs="Arial"/>
          <w:sz w:val="22"/>
          <w:shd w:val="clear" w:color="auto" w:fill="FFFFFF" w:themeFill="background1"/>
        </w:rPr>
        <w:t> </w:t>
      </w:r>
      <w:r w:rsidRPr="0045479B">
        <w:rPr>
          <w:rStyle w:val="highlight"/>
          <w:rFonts w:cs="Arial"/>
          <w:sz w:val="22"/>
          <w:shd w:val="clear" w:color="auto" w:fill="FFFFFF" w:themeFill="background1"/>
        </w:rPr>
        <w:t>learning</w:t>
      </w:r>
      <w:r w:rsidRPr="0045479B">
        <w:rPr>
          <w:rStyle w:val="apple-converted-space"/>
          <w:rFonts w:cs="Arial"/>
          <w:sz w:val="22"/>
          <w:shd w:val="clear" w:color="auto" w:fill="FFFFFF"/>
        </w:rPr>
        <w:t> </w:t>
      </w:r>
      <w:r w:rsidRPr="0045479B">
        <w:rPr>
          <w:rFonts w:cs="Arial"/>
          <w:sz w:val="22"/>
          <w:shd w:val="clear" w:color="auto" w:fill="FFFFFF"/>
        </w:rPr>
        <w:t xml:space="preserve">and improvement framework and the principles to be used when undertaking </w:t>
      </w:r>
      <w:r w:rsidRPr="00C95F08">
        <w:rPr>
          <w:rFonts w:cs="Arial"/>
          <w:sz w:val="22"/>
          <w:shd w:val="clear" w:color="auto" w:fill="FFFFFF"/>
        </w:rPr>
        <w:t xml:space="preserve">Child Safeguarding Practice </w:t>
      </w:r>
      <w:r w:rsidRPr="0045479B">
        <w:rPr>
          <w:rFonts w:cs="Arial"/>
          <w:sz w:val="22"/>
          <w:shd w:val="clear" w:color="auto" w:fill="FFFFFF"/>
        </w:rPr>
        <w:t>Reviews, as well as other forms of reviews</w:t>
      </w:r>
      <w:r>
        <w:rPr>
          <w:rFonts w:cs="Arial"/>
          <w:sz w:val="22"/>
          <w:shd w:val="clear" w:color="auto" w:fill="FFFFFF"/>
        </w:rPr>
        <w:t>,</w:t>
      </w:r>
      <w:r w:rsidRPr="0045479B">
        <w:rPr>
          <w:rFonts w:cs="Arial"/>
          <w:sz w:val="22"/>
          <w:shd w:val="clear" w:color="auto" w:fill="FFFFFF"/>
        </w:rPr>
        <w:t xml:space="preserve"> audits and quality assurance activity.</w:t>
      </w:r>
    </w:p>
    <w:p w14:paraId="622B62F4" w14:textId="77777777" w:rsidR="00ED50AD" w:rsidRPr="00FA2D99" w:rsidRDefault="00ED50AD" w:rsidP="00954872">
      <w:pPr>
        <w:pStyle w:val="Default"/>
        <w:spacing w:after="200" w:line="360" w:lineRule="auto"/>
        <w:ind w:left="360"/>
        <w:jc w:val="both"/>
        <w:rPr>
          <w:rFonts w:ascii="Arial" w:hAnsi="Arial" w:cs="Arial"/>
          <w:color w:val="auto"/>
          <w:sz w:val="22"/>
          <w:szCs w:val="22"/>
        </w:rPr>
      </w:pPr>
      <w:r w:rsidRPr="00EC0150">
        <w:rPr>
          <w:rFonts w:ascii="Arial" w:hAnsi="Arial" w:cs="Arial"/>
          <w:color w:val="auto"/>
          <w:sz w:val="22"/>
          <w:szCs w:val="22"/>
        </w:rPr>
        <w:t>The Performance, Practice and Learning Delivery Group is</w:t>
      </w:r>
      <w:r w:rsidRPr="00FA2D99">
        <w:rPr>
          <w:rFonts w:ascii="Arial" w:hAnsi="Arial" w:cs="Arial"/>
          <w:color w:val="auto"/>
          <w:sz w:val="22"/>
          <w:szCs w:val="22"/>
        </w:rPr>
        <w:t xml:space="preserve"> the lead delivery group for </w:t>
      </w:r>
      <w:r>
        <w:rPr>
          <w:rFonts w:ascii="Arial" w:hAnsi="Arial" w:cs="Arial"/>
          <w:color w:val="auto"/>
          <w:sz w:val="22"/>
          <w:szCs w:val="22"/>
        </w:rPr>
        <w:t xml:space="preserve">taking learning forward from this work and where necessary </w:t>
      </w:r>
      <w:r w:rsidRPr="00FA2D99">
        <w:rPr>
          <w:rFonts w:ascii="Arial" w:hAnsi="Arial" w:cs="Arial"/>
          <w:color w:val="auto"/>
          <w:sz w:val="22"/>
          <w:szCs w:val="22"/>
        </w:rPr>
        <w:t>commissioning inter-agency training.</w:t>
      </w:r>
    </w:p>
    <w:p w14:paraId="35800B39" w14:textId="77777777" w:rsidR="00ED50AD" w:rsidRPr="00FA2D99" w:rsidRDefault="00ED50AD" w:rsidP="00954872">
      <w:pPr>
        <w:pStyle w:val="Default"/>
        <w:spacing w:after="200" w:line="360" w:lineRule="auto"/>
        <w:ind w:left="360"/>
        <w:jc w:val="both"/>
        <w:rPr>
          <w:rFonts w:ascii="Arial" w:hAnsi="Arial" w:cs="Arial"/>
          <w:color w:val="auto"/>
          <w:sz w:val="22"/>
          <w:szCs w:val="22"/>
        </w:rPr>
      </w:pPr>
      <w:r w:rsidRPr="00FA2D99">
        <w:rPr>
          <w:rFonts w:ascii="Arial" w:hAnsi="Arial" w:cs="Arial"/>
          <w:color w:val="auto"/>
          <w:sz w:val="22"/>
          <w:szCs w:val="22"/>
        </w:rPr>
        <w:t xml:space="preserve">On an annual </w:t>
      </w:r>
      <w:r w:rsidRPr="00EC0150">
        <w:rPr>
          <w:rFonts w:ascii="Arial" w:hAnsi="Arial" w:cs="Arial"/>
          <w:color w:val="auto"/>
          <w:sz w:val="22"/>
          <w:szCs w:val="22"/>
        </w:rPr>
        <w:t>basis the Performance, Practice and Learning Delivery Group</w:t>
      </w:r>
      <w:r w:rsidRPr="009E3D91">
        <w:rPr>
          <w:rFonts w:ascii="Arial" w:hAnsi="Arial" w:cs="Arial"/>
          <w:color w:val="auto"/>
          <w:sz w:val="22"/>
          <w:szCs w:val="22"/>
        </w:rPr>
        <w:t xml:space="preserve"> </w:t>
      </w:r>
      <w:r w:rsidRPr="00FA2D99">
        <w:rPr>
          <w:rFonts w:ascii="Arial" w:hAnsi="Arial" w:cs="Arial"/>
          <w:color w:val="auto"/>
          <w:sz w:val="22"/>
          <w:szCs w:val="22"/>
        </w:rPr>
        <w:t>will develop and publish</w:t>
      </w:r>
      <w:r>
        <w:rPr>
          <w:rFonts w:ascii="Arial" w:hAnsi="Arial" w:cs="Arial"/>
          <w:color w:val="auto"/>
          <w:sz w:val="22"/>
          <w:szCs w:val="22"/>
        </w:rPr>
        <w:t xml:space="preserve"> </w:t>
      </w:r>
      <w:r w:rsidRPr="00FA2D99">
        <w:rPr>
          <w:rFonts w:ascii="Arial" w:hAnsi="Arial" w:cs="Arial"/>
          <w:color w:val="auto"/>
          <w:sz w:val="22"/>
          <w:szCs w:val="22"/>
        </w:rPr>
        <w:t>a learning and development prospectus for inter-agency safeguarding training</w:t>
      </w:r>
      <w:r>
        <w:rPr>
          <w:rFonts w:ascii="Arial" w:hAnsi="Arial" w:cs="Arial"/>
          <w:color w:val="auto"/>
          <w:sz w:val="22"/>
          <w:szCs w:val="22"/>
        </w:rPr>
        <w:t xml:space="preserve"> and workforce development</w:t>
      </w:r>
      <w:r w:rsidRPr="00FA2D99">
        <w:rPr>
          <w:rFonts w:ascii="Arial" w:hAnsi="Arial" w:cs="Arial"/>
          <w:color w:val="auto"/>
          <w:sz w:val="22"/>
          <w:szCs w:val="22"/>
        </w:rPr>
        <w:t>. This will utilise a partnership safeguarding competency framework to enable all organisations to establish what the learning needs are in relation to their workforce.</w:t>
      </w:r>
    </w:p>
    <w:p w14:paraId="0C3B68B8" w14:textId="77777777" w:rsidR="00ED50AD" w:rsidRPr="00FA2D99" w:rsidRDefault="00ED50AD" w:rsidP="00954872">
      <w:pPr>
        <w:pStyle w:val="Default"/>
        <w:spacing w:after="200" w:line="360" w:lineRule="auto"/>
        <w:ind w:left="360"/>
        <w:jc w:val="both"/>
        <w:rPr>
          <w:rFonts w:ascii="Arial" w:hAnsi="Arial" w:cs="Arial"/>
          <w:color w:val="auto"/>
          <w:sz w:val="22"/>
          <w:szCs w:val="22"/>
        </w:rPr>
      </w:pPr>
      <w:r w:rsidRPr="00FA2D99">
        <w:rPr>
          <w:rFonts w:ascii="Arial" w:hAnsi="Arial" w:cs="Arial"/>
          <w:color w:val="auto"/>
          <w:sz w:val="22"/>
          <w:szCs w:val="22"/>
        </w:rPr>
        <w:t>The prospectus for each year will be based on the priorities of the safeguarding partnership and is flexible and responsive to emerging issues which have been highlighted at any point during the year. Training will be commissioned and delivered collaboratively with other partnership boards, for example, the Safer Rotherham Partnership in relation to domestic abuse.</w:t>
      </w:r>
    </w:p>
    <w:p w14:paraId="5E2D1A9B" w14:textId="77777777" w:rsidR="00ED50AD" w:rsidRPr="00FA2D99" w:rsidRDefault="00ED50AD" w:rsidP="00954872">
      <w:pPr>
        <w:pStyle w:val="Default"/>
        <w:spacing w:after="200" w:line="360" w:lineRule="auto"/>
        <w:ind w:left="360"/>
        <w:jc w:val="both"/>
        <w:rPr>
          <w:rFonts w:ascii="Arial" w:hAnsi="Arial" w:cs="Arial"/>
          <w:color w:val="auto"/>
          <w:sz w:val="22"/>
          <w:szCs w:val="22"/>
        </w:rPr>
      </w:pPr>
      <w:r w:rsidRPr="00FA2D99">
        <w:rPr>
          <w:rFonts w:ascii="Arial" w:hAnsi="Arial" w:cs="Arial"/>
          <w:color w:val="auto"/>
          <w:sz w:val="22"/>
          <w:szCs w:val="22"/>
        </w:rPr>
        <w:t xml:space="preserve">Inter-agency training is mostly delivered from safeguarding leads within the </w:t>
      </w:r>
      <w:proofErr w:type="gramStart"/>
      <w:r w:rsidRPr="00FA2D99">
        <w:rPr>
          <w:rFonts w:ascii="Arial" w:hAnsi="Arial" w:cs="Arial"/>
          <w:color w:val="auto"/>
          <w:sz w:val="22"/>
          <w:szCs w:val="22"/>
        </w:rPr>
        <w:t>partnership,</w:t>
      </w:r>
      <w:r>
        <w:rPr>
          <w:rFonts w:ascii="Arial" w:hAnsi="Arial" w:cs="Arial"/>
          <w:color w:val="auto"/>
          <w:sz w:val="22"/>
          <w:szCs w:val="22"/>
        </w:rPr>
        <w:t xml:space="preserve"> </w:t>
      </w:r>
      <w:r w:rsidRPr="00FA2D99">
        <w:rPr>
          <w:rFonts w:ascii="Arial" w:hAnsi="Arial" w:cs="Arial"/>
          <w:color w:val="auto"/>
          <w:sz w:val="22"/>
          <w:szCs w:val="22"/>
        </w:rPr>
        <w:t xml:space="preserve">  </w:t>
      </w:r>
      <w:proofErr w:type="gramEnd"/>
      <w:r w:rsidRPr="00FA2D99">
        <w:rPr>
          <w:rFonts w:ascii="Arial" w:hAnsi="Arial" w:cs="Arial"/>
          <w:color w:val="auto"/>
          <w:sz w:val="22"/>
          <w:szCs w:val="22"/>
        </w:rPr>
        <w:t xml:space="preserve">     however, some specialist training will be commissioned and from external provider where       a need </w:t>
      </w:r>
      <w:r>
        <w:rPr>
          <w:rFonts w:ascii="Arial" w:hAnsi="Arial" w:cs="Arial"/>
          <w:color w:val="auto"/>
          <w:sz w:val="22"/>
          <w:szCs w:val="22"/>
        </w:rPr>
        <w:t xml:space="preserve">is </w:t>
      </w:r>
      <w:r w:rsidRPr="00FA2D99">
        <w:rPr>
          <w:rFonts w:ascii="Arial" w:hAnsi="Arial" w:cs="Arial"/>
          <w:color w:val="auto"/>
          <w:sz w:val="22"/>
          <w:szCs w:val="22"/>
        </w:rPr>
        <w:t>identified and this is a priority. Training is at no cost to any safeguarding partner organisation within Rotherham.</w:t>
      </w:r>
    </w:p>
    <w:p w14:paraId="03629C41" w14:textId="77777777" w:rsidR="00ED50AD" w:rsidRPr="00FA2D99" w:rsidRDefault="00ED50AD" w:rsidP="00954872">
      <w:pPr>
        <w:pStyle w:val="Default"/>
        <w:spacing w:after="200" w:line="360" w:lineRule="auto"/>
        <w:ind w:left="357"/>
        <w:jc w:val="both"/>
        <w:rPr>
          <w:rFonts w:ascii="Arial" w:hAnsi="Arial" w:cs="Arial"/>
          <w:color w:val="auto"/>
          <w:sz w:val="22"/>
          <w:szCs w:val="22"/>
        </w:rPr>
      </w:pPr>
      <w:r w:rsidRPr="00FA2D99">
        <w:rPr>
          <w:rFonts w:ascii="Arial" w:hAnsi="Arial" w:cs="Arial"/>
          <w:color w:val="auto"/>
          <w:sz w:val="22"/>
          <w:szCs w:val="22"/>
        </w:rPr>
        <w:lastRenderedPageBreak/>
        <w:t>Every participant is required to provide feedback in relation to the training course received and then as a follow up so that all learning activity can be monitored for impact on practice and outcomes for children.</w:t>
      </w:r>
      <w:r>
        <w:rPr>
          <w:rFonts w:ascii="Arial" w:hAnsi="Arial" w:cs="Arial"/>
          <w:color w:val="auto"/>
          <w:sz w:val="22"/>
          <w:szCs w:val="22"/>
        </w:rPr>
        <w:t xml:space="preserve"> </w:t>
      </w:r>
    </w:p>
    <w:p w14:paraId="79112B52" w14:textId="24CA44EA" w:rsidR="00ED50AD" w:rsidRPr="006559A6" w:rsidRDefault="00ED50AD" w:rsidP="00121000">
      <w:pPr>
        <w:pStyle w:val="Heading2"/>
        <w:numPr>
          <w:ilvl w:val="0"/>
          <w:numId w:val="34"/>
        </w:numPr>
        <w:rPr>
          <w:shd w:val="clear" w:color="auto" w:fill="FFFFFF" w:themeFill="background1"/>
        </w:rPr>
      </w:pPr>
      <w:bookmarkStart w:id="24" w:name="_Toc178591296"/>
      <w:r w:rsidRPr="00330A9C">
        <w:rPr>
          <w:shd w:val="clear" w:color="auto" w:fill="FFFFFF" w:themeFill="background1"/>
        </w:rPr>
        <w:t>Child Safeguarding Practice Reviews</w:t>
      </w:r>
      <w:bookmarkEnd w:id="24"/>
    </w:p>
    <w:p w14:paraId="22B7F475" w14:textId="01A027E0" w:rsidR="00ED50AD" w:rsidRPr="00572F6D" w:rsidRDefault="00ED50AD" w:rsidP="00954872">
      <w:pPr>
        <w:pStyle w:val="Default"/>
        <w:spacing w:after="200" w:line="360" w:lineRule="auto"/>
        <w:ind w:left="360"/>
        <w:jc w:val="both"/>
        <w:rPr>
          <w:rFonts w:ascii="Arial" w:hAnsi="Arial" w:cs="Arial"/>
          <w:color w:val="FF0000"/>
          <w:sz w:val="22"/>
          <w:szCs w:val="22"/>
        </w:rPr>
      </w:pPr>
      <w:r w:rsidRPr="00EC0150">
        <w:rPr>
          <w:rFonts w:ascii="Arial" w:hAnsi="Arial" w:cs="Arial"/>
          <w:color w:val="auto"/>
          <w:sz w:val="22"/>
          <w:szCs w:val="22"/>
        </w:rPr>
        <w:t xml:space="preserve">The </w:t>
      </w:r>
      <w:r w:rsidR="00B21876">
        <w:rPr>
          <w:rFonts w:ascii="Arial" w:hAnsi="Arial" w:cs="Arial"/>
          <w:color w:val="auto"/>
          <w:sz w:val="22"/>
          <w:szCs w:val="22"/>
        </w:rPr>
        <w:t xml:space="preserve">Rotherham Safeguarding Children Partnership Executive will make the decision regarding whether the criteria for a Child Safeguarding Practice Review should be considered, with the </w:t>
      </w:r>
      <w:r w:rsidRPr="00EC0150">
        <w:rPr>
          <w:rFonts w:ascii="Arial" w:hAnsi="Arial" w:cs="Arial"/>
          <w:color w:val="auto"/>
          <w:sz w:val="22"/>
          <w:szCs w:val="22"/>
        </w:rPr>
        <w:t>Performance, Practice and Learning Delivery Group</w:t>
      </w:r>
      <w:r w:rsidRPr="009E3D91">
        <w:rPr>
          <w:rFonts w:ascii="Arial" w:hAnsi="Arial" w:cs="Arial"/>
          <w:color w:val="auto"/>
          <w:sz w:val="22"/>
          <w:szCs w:val="22"/>
        </w:rPr>
        <w:t xml:space="preserve"> </w:t>
      </w:r>
      <w:r w:rsidR="00B21876">
        <w:rPr>
          <w:rFonts w:ascii="Arial" w:hAnsi="Arial" w:cs="Arial"/>
          <w:color w:val="auto"/>
          <w:sz w:val="22"/>
          <w:szCs w:val="22"/>
        </w:rPr>
        <w:t>being the</w:t>
      </w:r>
      <w:r w:rsidRPr="006559A6">
        <w:rPr>
          <w:rFonts w:ascii="Arial" w:hAnsi="Arial" w:cs="Arial"/>
          <w:color w:val="auto"/>
          <w:sz w:val="22"/>
          <w:szCs w:val="22"/>
        </w:rPr>
        <w:t xml:space="preserve"> lead delivery group for co</w:t>
      </w:r>
      <w:r w:rsidR="001030D4">
        <w:rPr>
          <w:rFonts w:ascii="Arial" w:hAnsi="Arial" w:cs="Arial"/>
          <w:color w:val="auto"/>
          <w:sz w:val="22"/>
          <w:szCs w:val="22"/>
        </w:rPr>
        <w:t>-</w:t>
      </w:r>
      <w:r w:rsidRPr="006559A6">
        <w:rPr>
          <w:rFonts w:ascii="Arial" w:hAnsi="Arial" w:cs="Arial"/>
          <w:color w:val="auto"/>
          <w:sz w:val="22"/>
          <w:szCs w:val="22"/>
        </w:rPr>
        <w:t xml:space="preserve">ordinating </w:t>
      </w:r>
      <w:r w:rsidR="00B21876">
        <w:rPr>
          <w:rFonts w:ascii="Arial" w:hAnsi="Arial" w:cs="Arial"/>
          <w:color w:val="auto"/>
          <w:sz w:val="22"/>
          <w:szCs w:val="22"/>
        </w:rPr>
        <w:t xml:space="preserve">any rapid reviews and </w:t>
      </w:r>
      <w:r w:rsidRPr="006559A6">
        <w:rPr>
          <w:rFonts w:ascii="Arial" w:hAnsi="Arial" w:cs="Arial"/>
          <w:color w:val="auto"/>
          <w:sz w:val="22"/>
          <w:szCs w:val="22"/>
        </w:rPr>
        <w:t xml:space="preserve">local Child Safeguarding Practice </w:t>
      </w:r>
      <w:r w:rsidR="00B21876" w:rsidRPr="006559A6">
        <w:rPr>
          <w:rFonts w:ascii="Arial" w:hAnsi="Arial" w:cs="Arial"/>
          <w:color w:val="auto"/>
          <w:sz w:val="22"/>
          <w:szCs w:val="22"/>
        </w:rPr>
        <w:t>Reviews</w:t>
      </w:r>
      <w:r w:rsidR="00B21876">
        <w:rPr>
          <w:rFonts w:ascii="Arial" w:hAnsi="Arial" w:cs="Arial"/>
          <w:color w:val="auto"/>
          <w:sz w:val="22"/>
          <w:szCs w:val="22"/>
        </w:rPr>
        <w:t xml:space="preserve"> and</w:t>
      </w:r>
      <w:r>
        <w:rPr>
          <w:rFonts w:ascii="Arial" w:hAnsi="Arial" w:cs="Arial"/>
          <w:color w:val="auto"/>
          <w:sz w:val="22"/>
          <w:szCs w:val="22"/>
        </w:rPr>
        <w:t xml:space="preserve"> reporting into the Executive group.</w:t>
      </w:r>
    </w:p>
    <w:p w14:paraId="0629F62A" w14:textId="77777777" w:rsidR="00ED50AD" w:rsidRPr="006559A6" w:rsidRDefault="00ED50AD" w:rsidP="00954872">
      <w:pPr>
        <w:pStyle w:val="Default"/>
        <w:spacing w:after="200" w:line="360" w:lineRule="auto"/>
        <w:ind w:left="360"/>
        <w:jc w:val="both"/>
        <w:rPr>
          <w:rFonts w:ascii="Arial" w:hAnsi="Arial" w:cs="Arial"/>
          <w:color w:val="auto"/>
          <w:sz w:val="22"/>
          <w:szCs w:val="22"/>
        </w:rPr>
      </w:pPr>
      <w:r w:rsidRPr="006559A6">
        <w:rPr>
          <w:rFonts w:ascii="Arial" w:hAnsi="Arial" w:cs="Arial"/>
          <w:color w:val="auto"/>
          <w:sz w:val="22"/>
          <w:szCs w:val="22"/>
        </w:rPr>
        <w:t xml:space="preserve">The purpose of reviews of serious child safeguarding cases, at both local and national level, is to identify improvements to be made to safeguard and promote the welfare of children. Understanding whether there are systemic issues, and whether and how policy and practice need to change, is critical to the system being dynamic and self-improving. Reviews should seek to prevent or reduce the risk of recurrence of similar incidents. They are not conducted to hold individuals, organisations or agencies to account, as there are other processes for that purpose. </w:t>
      </w:r>
    </w:p>
    <w:p w14:paraId="12D54B94" w14:textId="77777777" w:rsidR="00ED50AD" w:rsidRPr="006559A6" w:rsidRDefault="00ED50AD" w:rsidP="00954872">
      <w:pPr>
        <w:pStyle w:val="Default"/>
        <w:spacing w:after="200" w:line="360" w:lineRule="auto"/>
        <w:ind w:left="360"/>
        <w:jc w:val="both"/>
        <w:rPr>
          <w:rFonts w:ascii="Arial" w:hAnsi="Arial" w:cs="Arial"/>
          <w:color w:val="auto"/>
          <w:sz w:val="22"/>
          <w:szCs w:val="22"/>
        </w:rPr>
      </w:pPr>
      <w:r w:rsidRPr="006559A6">
        <w:rPr>
          <w:rFonts w:ascii="Arial" w:hAnsi="Arial" w:cs="Arial"/>
          <w:color w:val="auto"/>
          <w:sz w:val="22"/>
          <w:szCs w:val="22"/>
        </w:rPr>
        <w:t xml:space="preserve">The responsibility for how the system learns the lessons from serious child safeguarding incidents lies at a national level </w:t>
      </w:r>
      <w:r w:rsidRPr="00EC0150">
        <w:rPr>
          <w:rFonts w:ascii="Arial" w:hAnsi="Arial" w:cs="Arial"/>
          <w:color w:val="auto"/>
          <w:sz w:val="22"/>
          <w:szCs w:val="22"/>
        </w:rPr>
        <w:t>with the Performance, Practice and Learning Delivery Group</w:t>
      </w:r>
      <w:r w:rsidRPr="009E3D91">
        <w:rPr>
          <w:rFonts w:ascii="Arial" w:hAnsi="Arial" w:cs="Arial"/>
          <w:color w:val="auto"/>
          <w:sz w:val="22"/>
          <w:szCs w:val="22"/>
        </w:rPr>
        <w:t xml:space="preserve"> </w:t>
      </w:r>
      <w:r w:rsidRPr="006559A6">
        <w:rPr>
          <w:rFonts w:ascii="Arial" w:hAnsi="Arial" w:cs="Arial"/>
          <w:color w:val="auto"/>
          <w:sz w:val="22"/>
          <w:szCs w:val="22"/>
        </w:rPr>
        <w:t xml:space="preserve">(the National Panel) and at local level with the Rotherham safeguarding partners. </w:t>
      </w:r>
    </w:p>
    <w:p w14:paraId="1BC12796" w14:textId="77777777" w:rsidR="00ED50AD" w:rsidRPr="006559A6" w:rsidRDefault="00ED50AD" w:rsidP="00954872">
      <w:pPr>
        <w:pStyle w:val="Default"/>
        <w:spacing w:after="200" w:line="360" w:lineRule="auto"/>
        <w:ind w:left="360"/>
        <w:jc w:val="both"/>
        <w:rPr>
          <w:rFonts w:ascii="Arial" w:hAnsi="Arial" w:cs="Arial"/>
          <w:color w:val="auto"/>
          <w:sz w:val="22"/>
          <w:szCs w:val="22"/>
        </w:rPr>
      </w:pPr>
      <w:r w:rsidRPr="006559A6">
        <w:rPr>
          <w:rFonts w:ascii="Arial" w:hAnsi="Arial" w:cs="Arial"/>
          <w:color w:val="auto"/>
          <w:sz w:val="22"/>
          <w:szCs w:val="22"/>
        </w:rPr>
        <w:t xml:space="preserve">The National Panel is responsible for identifying and overseeing the review of serious child safeguarding cases which, in its view, raise issues that are complex or of national importance. The National Panel should also maintain oversight of the system of national and local reviews and how effectively it is operating. </w:t>
      </w:r>
    </w:p>
    <w:p w14:paraId="5C186F85" w14:textId="77777777" w:rsidR="00ED50AD" w:rsidRPr="006559A6" w:rsidRDefault="00ED50AD" w:rsidP="00954872">
      <w:pPr>
        <w:pStyle w:val="Default"/>
        <w:spacing w:after="200" w:line="360" w:lineRule="auto"/>
        <w:ind w:left="360"/>
        <w:jc w:val="both"/>
        <w:rPr>
          <w:rFonts w:ascii="Arial" w:hAnsi="Arial" w:cs="Arial"/>
          <w:color w:val="auto"/>
          <w:sz w:val="22"/>
          <w:szCs w:val="22"/>
        </w:rPr>
      </w:pPr>
      <w:r w:rsidRPr="006559A6">
        <w:rPr>
          <w:rFonts w:ascii="Arial" w:hAnsi="Arial" w:cs="Arial"/>
          <w:color w:val="auto"/>
          <w:sz w:val="22"/>
          <w:szCs w:val="22"/>
        </w:rPr>
        <w:t xml:space="preserve">Locally, the Rotherham safeguarding partners will </w:t>
      </w:r>
      <w:proofErr w:type="gramStart"/>
      <w:r w:rsidRPr="006559A6">
        <w:rPr>
          <w:rFonts w:ascii="Arial" w:hAnsi="Arial" w:cs="Arial"/>
          <w:color w:val="auto"/>
          <w:sz w:val="22"/>
          <w:szCs w:val="22"/>
        </w:rPr>
        <w:t>make arrangements</w:t>
      </w:r>
      <w:proofErr w:type="gramEnd"/>
      <w:r w:rsidRPr="006559A6">
        <w:rPr>
          <w:rFonts w:ascii="Arial" w:hAnsi="Arial" w:cs="Arial"/>
          <w:color w:val="auto"/>
          <w:sz w:val="22"/>
          <w:szCs w:val="22"/>
        </w:rPr>
        <w:t xml:space="preserve"> to identify and review serious child safeguarding cases which, in their view, raise issues of importance in relation to their area. We will commission and oversee the review of those cases, where they consider it appropriate for a review to be undertaken. </w:t>
      </w:r>
    </w:p>
    <w:p w14:paraId="307B2CD7" w14:textId="77777777" w:rsidR="00ED50AD" w:rsidRPr="00FA2D99" w:rsidRDefault="00ED50AD" w:rsidP="00954872">
      <w:pPr>
        <w:pStyle w:val="Default"/>
        <w:spacing w:after="200" w:line="360" w:lineRule="auto"/>
        <w:ind w:left="284"/>
        <w:jc w:val="both"/>
        <w:rPr>
          <w:rFonts w:ascii="Arial" w:hAnsi="Arial" w:cs="Arial"/>
          <w:b/>
          <w:sz w:val="22"/>
          <w:szCs w:val="22"/>
        </w:rPr>
      </w:pPr>
      <w:r w:rsidRPr="00FA2D99">
        <w:rPr>
          <w:rFonts w:ascii="Arial" w:hAnsi="Arial" w:cs="Arial"/>
          <w:b/>
          <w:sz w:val="22"/>
          <w:szCs w:val="22"/>
        </w:rPr>
        <w:t xml:space="preserve">Serious child safeguarding cases are those in which: </w:t>
      </w:r>
    </w:p>
    <w:p w14:paraId="007400B0"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abuse or neglect of a child is known or suspected </w:t>
      </w:r>
      <w:r w:rsidRPr="006559A6">
        <w:rPr>
          <w:rFonts w:ascii="Arial" w:hAnsi="Arial" w:cs="Arial"/>
        </w:rPr>
        <w:t xml:space="preserve">and </w:t>
      </w:r>
    </w:p>
    <w:p w14:paraId="7D4B0579"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the child has died or been seriously harmed </w:t>
      </w:r>
    </w:p>
    <w:p w14:paraId="421DF33C" w14:textId="77777777" w:rsidR="00ED50AD" w:rsidRPr="006559A6" w:rsidRDefault="00ED50AD" w:rsidP="00954872">
      <w:pPr>
        <w:pStyle w:val="Default"/>
        <w:spacing w:after="200" w:line="360" w:lineRule="auto"/>
        <w:ind w:left="284"/>
        <w:jc w:val="both"/>
        <w:rPr>
          <w:rFonts w:ascii="Arial" w:hAnsi="Arial" w:cs="Arial"/>
          <w:color w:val="auto"/>
          <w:sz w:val="22"/>
          <w:szCs w:val="22"/>
        </w:rPr>
      </w:pPr>
      <w:r w:rsidRPr="006559A6">
        <w:rPr>
          <w:rFonts w:ascii="Arial" w:hAnsi="Arial" w:cs="Arial"/>
          <w:color w:val="auto"/>
          <w:sz w:val="22"/>
          <w:szCs w:val="22"/>
        </w:rPr>
        <w:t xml:space="preserve">Serious harm includes (but is not limited to) serious and/or long-term impairment of a child’s mental health or intellectual, emotional, social or behavioural development. It should also </w:t>
      </w:r>
      <w:r w:rsidRPr="006559A6">
        <w:rPr>
          <w:rFonts w:ascii="Arial" w:hAnsi="Arial" w:cs="Arial"/>
          <w:color w:val="auto"/>
          <w:sz w:val="22"/>
          <w:szCs w:val="22"/>
        </w:rPr>
        <w:lastRenderedPageBreak/>
        <w:t xml:space="preserve">cover impairment of physical health. This is not an exhaustive list. When making decisions, judgment should be exercised in cases where impairment is likely to be long-term, even if this is not immediately certain. Even if a child recovers, including from a one-off incident, serious harm may still have occurred. </w:t>
      </w:r>
    </w:p>
    <w:p w14:paraId="120928FB" w14:textId="77777777" w:rsidR="00ED50AD" w:rsidRPr="00FA2D99" w:rsidRDefault="00ED50AD" w:rsidP="00954872">
      <w:pPr>
        <w:pStyle w:val="Default"/>
        <w:spacing w:after="200" w:line="360" w:lineRule="auto"/>
        <w:ind w:left="284"/>
        <w:jc w:val="both"/>
        <w:rPr>
          <w:rFonts w:ascii="Arial" w:hAnsi="Arial" w:cs="Arial"/>
          <w:b/>
          <w:bCs/>
          <w:sz w:val="22"/>
          <w:szCs w:val="22"/>
        </w:rPr>
      </w:pPr>
      <w:r w:rsidRPr="00FA2D99">
        <w:rPr>
          <w:rFonts w:ascii="Arial" w:hAnsi="Arial" w:cs="Arial"/>
          <w:b/>
          <w:bCs/>
          <w:sz w:val="22"/>
          <w:szCs w:val="22"/>
        </w:rPr>
        <w:t>16C (1) of the Children Act 2004 (as amended by the Children and Social Work Act 2017) states:</w:t>
      </w:r>
    </w:p>
    <w:p w14:paraId="0475D30B" w14:textId="77777777" w:rsidR="00ED50AD" w:rsidRPr="00FA2D99" w:rsidRDefault="00ED50AD" w:rsidP="00954872">
      <w:pPr>
        <w:pStyle w:val="Default"/>
        <w:spacing w:after="200" w:line="360" w:lineRule="auto"/>
        <w:ind w:left="284"/>
        <w:jc w:val="both"/>
        <w:rPr>
          <w:rFonts w:ascii="Arial" w:hAnsi="Arial" w:cs="Arial"/>
          <w:sz w:val="22"/>
          <w:szCs w:val="22"/>
        </w:rPr>
      </w:pPr>
      <w:r w:rsidRPr="00FA2D99">
        <w:rPr>
          <w:rFonts w:ascii="Arial" w:hAnsi="Arial" w:cs="Arial"/>
          <w:sz w:val="22"/>
          <w:szCs w:val="22"/>
        </w:rPr>
        <w:t>Where a local authority in England knows or suspects that a child has been abused or neglected, the local authority must notify the Child Safegua</w:t>
      </w:r>
      <w:r>
        <w:rPr>
          <w:rFonts w:ascii="Arial" w:hAnsi="Arial" w:cs="Arial"/>
          <w:sz w:val="22"/>
          <w:szCs w:val="22"/>
        </w:rPr>
        <w:t>rding Practice Review Panel if:</w:t>
      </w:r>
    </w:p>
    <w:p w14:paraId="372E06C4" w14:textId="77777777" w:rsidR="00ED50AD" w:rsidRPr="00FA2D99" w:rsidRDefault="00ED50AD" w:rsidP="00954872">
      <w:pPr>
        <w:pStyle w:val="Default"/>
        <w:numPr>
          <w:ilvl w:val="0"/>
          <w:numId w:val="4"/>
        </w:numPr>
        <w:spacing w:after="200" w:line="360" w:lineRule="auto"/>
        <w:ind w:left="644"/>
        <w:jc w:val="both"/>
        <w:rPr>
          <w:rFonts w:ascii="Arial" w:hAnsi="Arial" w:cs="Arial"/>
          <w:sz w:val="22"/>
          <w:szCs w:val="22"/>
        </w:rPr>
      </w:pPr>
      <w:r w:rsidRPr="00FA2D99">
        <w:rPr>
          <w:rFonts w:ascii="Arial" w:hAnsi="Arial" w:cs="Arial"/>
          <w:sz w:val="22"/>
          <w:szCs w:val="22"/>
        </w:rPr>
        <w:t xml:space="preserve">the child dies or is seriously harmed in the local authority’s area, or </w:t>
      </w:r>
    </w:p>
    <w:p w14:paraId="7BC668C3" w14:textId="77777777" w:rsidR="00ED50AD" w:rsidRPr="00FA2D99" w:rsidRDefault="00ED50AD" w:rsidP="00954872">
      <w:pPr>
        <w:pStyle w:val="Default"/>
        <w:spacing w:after="200" w:line="360" w:lineRule="auto"/>
        <w:ind w:left="284"/>
        <w:jc w:val="both"/>
        <w:rPr>
          <w:rFonts w:ascii="Arial" w:hAnsi="Arial" w:cs="Arial"/>
          <w:sz w:val="22"/>
          <w:szCs w:val="22"/>
        </w:rPr>
      </w:pPr>
      <w:r w:rsidRPr="00FA2D99">
        <w:rPr>
          <w:rFonts w:ascii="Arial" w:hAnsi="Arial" w:cs="Arial"/>
          <w:sz w:val="22"/>
          <w:szCs w:val="22"/>
        </w:rPr>
        <w:t xml:space="preserve">(b) While normally resident in the local authority’s area, the child dies or is seriously </w:t>
      </w:r>
      <w:r w:rsidRPr="00FA2D99">
        <w:rPr>
          <w:rFonts w:ascii="Arial" w:hAnsi="Arial" w:cs="Arial"/>
          <w:sz w:val="22"/>
          <w:szCs w:val="22"/>
        </w:rPr>
        <w:br/>
        <w:t xml:space="preserve">     harmed outside England.</w:t>
      </w:r>
    </w:p>
    <w:p w14:paraId="05ADFFB3" w14:textId="77777777" w:rsidR="00ED50AD" w:rsidRPr="00EC0D7F" w:rsidRDefault="00ED50AD" w:rsidP="00954872">
      <w:pPr>
        <w:pStyle w:val="Default"/>
        <w:spacing w:after="200" w:line="360" w:lineRule="auto"/>
        <w:ind w:left="284"/>
        <w:jc w:val="both"/>
        <w:rPr>
          <w:rFonts w:ascii="Arial" w:hAnsi="Arial" w:cs="Arial"/>
          <w:color w:val="auto"/>
          <w:sz w:val="22"/>
          <w:szCs w:val="22"/>
        </w:rPr>
      </w:pPr>
      <w:r w:rsidRPr="00EC0D7F">
        <w:rPr>
          <w:rFonts w:ascii="Arial" w:hAnsi="Arial" w:cs="Arial"/>
          <w:color w:val="auto"/>
          <w:sz w:val="22"/>
          <w:szCs w:val="22"/>
        </w:rPr>
        <w:t xml:space="preserve">Rotherham local authority will notify any event that meets the above criteria to the National Panel. They should do so within five working days of becoming aware that the incident has occurred. The local authority should also report the event to the safeguarding partners in their area (and in other areas if appropriate) within five working days. </w:t>
      </w:r>
    </w:p>
    <w:p w14:paraId="7F371711" w14:textId="77777777" w:rsidR="00ED50AD" w:rsidRPr="00EC0D7F" w:rsidRDefault="00ED50AD" w:rsidP="00954872">
      <w:pPr>
        <w:pStyle w:val="Default"/>
        <w:spacing w:after="200" w:line="360" w:lineRule="auto"/>
        <w:ind w:left="284"/>
        <w:jc w:val="both"/>
        <w:rPr>
          <w:rFonts w:ascii="Arial" w:hAnsi="Arial" w:cs="Arial"/>
          <w:color w:val="auto"/>
          <w:sz w:val="22"/>
          <w:szCs w:val="22"/>
        </w:rPr>
      </w:pPr>
      <w:r w:rsidRPr="00EC0D7F">
        <w:rPr>
          <w:rFonts w:ascii="Arial" w:hAnsi="Arial" w:cs="Arial"/>
          <w:color w:val="auto"/>
          <w:sz w:val="22"/>
          <w:szCs w:val="22"/>
        </w:rPr>
        <w:t xml:space="preserve">Rotherham local authority must also notify the Secretary of State and Ofsted where a looked after child has died, </w:t>
      </w:r>
      <w:proofErr w:type="gramStart"/>
      <w:r w:rsidRPr="00EC0D7F">
        <w:rPr>
          <w:rFonts w:ascii="Arial" w:hAnsi="Arial" w:cs="Arial"/>
          <w:color w:val="auto"/>
          <w:sz w:val="22"/>
          <w:szCs w:val="22"/>
        </w:rPr>
        <w:t>whether or not</w:t>
      </w:r>
      <w:proofErr w:type="gramEnd"/>
      <w:r w:rsidRPr="00EC0D7F">
        <w:rPr>
          <w:rFonts w:ascii="Arial" w:hAnsi="Arial" w:cs="Arial"/>
          <w:color w:val="auto"/>
          <w:sz w:val="22"/>
          <w:szCs w:val="22"/>
        </w:rPr>
        <w:t xml:space="preserve"> abuse or neglect is known or suspected. </w:t>
      </w:r>
    </w:p>
    <w:p w14:paraId="7F7CEB59" w14:textId="77777777" w:rsidR="00ED50AD" w:rsidRPr="00EC0D7F" w:rsidRDefault="00ED50AD" w:rsidP="00954872">
      <w:pPr>
        <w:pStyle w:val="Default"/>
        <w:spacing w:after="200" w:line="360" w:lineRule="auto"/>
        <w:ind w:left="284"/>
        <w:jc w:val="both"/>
        <w:rPr>
          <w:rFonts w:ascii="Arial" w:hAnsi="Arial" w:cs="Arial"/>
          <w:color w:val="auto"/>
          <w:sz w:val="22"/>
          <w:szCs w:val="22"/>
        </w:rPr>
      </w:pPr>
      <w:r w:rsidRPr="00EC0D7F">
        <w:rPr>
          <w:rFonts w:ascii="Arial" w:hAnsi="Arial" w:cs="Arial"/>
          <w:color w:val="auto"/>
          <w:sz w:val="22"/>
          <w:szCs w:val="22"/>
        </w:rPr>
        <w:t xml:space="preserve">The duty to notify events to the Panel rests with the local authority. Others who have functions relating to children should inform the safeguarding partners of any incident which they think should be considered for a child safeguarding practice review. </w:t>
      </w:r>
    </w:p>
    <w:p w14:paraId="765D9F0E" w14:textId="77777777" w:rsidR="00ED50AD" w:rsidRPr="00EC0D7F" w:rsidRDefault="00ED50AD" w:rsidP="00954872">
      <w:pPr>
        <w:pStyle w:val="Default"/>
        <w:spacing w:after="200" w:line="360" w:lineRule="auto"/>
        <w:ind w:left="284"/>
        <w:jc w:val="both"/>
        <w:rPr>
          <w:rFonts w:ascii="Arial" w:hAnsi="Arial" w:cs="Arial"/>
          <w:sz w:val="22"/>
          <w:szCs w:val="22"/>
        </w:rPr>
      </w:pPr>
      <w:r w:rsidRPr="00FA2D99">
        <w:rPr>
          <w:rFonts w:ascii="Arial" w:hAnsi="Arial" w:cs="Arial"/>
          <w:b/>
          <w:bCs/>
          <w:sz w:val="22"/>
          <w:szCs w:val="22"/>
        </w:rPr>
        <w:t xml:space="preserve">The criteria which the Rotherham safeguarding partners will </w:t>
      </w:r>
      <w:proofErr w:type="gramStart"/>
      <w:r w:rsidRPr="00FA2D99">
        <w:rPr>
          <w:rFonts w:ascii="Arial" w:hAnsi="Arial" w:cs="Arial"/>
          <w:b/>
          <w:bCs/>
          <w:sz w:val="22"/>
          <w:szCs w:val="22"/>
        </w:rPr>
        <w:t>take into account</w:t>
      </w:r>
      <w:proofErr w:type="gramEnd"/>
      <w:r w:rsidRPr="00FA2D99">
        <w:rPr>
          <w:rFonts w:ascii="Arial" w:hAnsi="Arial" w:cs="Arial"/>
          <w:b/>
          <w:bCs/>
          <w:sz w:val="22"/>
          <w:szCs w:val="22"/>
        </w:rPr>
        <w:t xml:space="preserve"> include whether the case: </w:t>
      </w:r>
    </w:p>
    <w:p w14:paraId="00ABC151"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Highlights or may highlight improvements needed to safeguard and promote the welfare of children, including where those improvements have been previously identified </w:t>
      </w:r>
    </w:p>
    <w:p w14:paraId="58240330"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Highlights or may highlight recurrent themes in the safeguarding and promotion of the welfare of children </w:t>
      </w:r>
    </w:p>
    <w:p w14:paraId="789B1C35"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Highlights or may highlight concerns regarding two or more organisations or agencies working together effectively to safeguard and promote the welfare of children </w:t>
      </w:r>
    </w:p>
    <w:p w14:paraId="71960567"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lastRenderedPageBreak/>
        <w:t xml:space="preserve">Is one which the child safeguarding practice review panel have considered and concluded a local review may be more appropriate </w:t>
      </w:r>
    </w:p>
    <w:p w14:paraId="235A2CD7" w14:textId="77777777" w:rsidR="00ED50AD" w:rsidRPr="00FA2D99" w:rsidRDefault="00ED50AD" w:rsidP="00954872">
      <w:pPr>
        <w:pStyle w:val="Default"/>
        <w:spacing w:after="200" w:line="360" w:lineRule="auto"/>
        <w:ind w:left="284"/>
        <w:jc w:val="both"/>
        <w:rPr>
          <w:rFonts w:ascii="Arial" w:hAnsi="Arial" w:cs="Arial"/>
          <w:sz w:val="22"/>
          <w:szCs w:val="22"/>
        </w:rPr>
      </w:pPr>
      <w:r w:rsidRPr="00FA2D99">
        <w:rPr>
          <w:rFonts w:ascii="Arial" w:hAnsi="Arial" w:cs="Arial"/>
          <w:b/>
          <w:bCs/>
          <w:sz w:val="22"/>
          <w:szCs w:val="22"/>
        </w:rPr>
        <w:t xml:space="preserve">Rotherham Safeguarding partners will also have regard to the following circumstances: </w:t>
      </w:r>
    </w:p>
    <w:p w14:paraId="557707A6"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Where the safeguarding partners have cause for concern about the actions of a single agency </w:t>
      </w:r>
    </w:p>
    <w:p w14:paraId="526D5973"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Where there has been no agency </w:t>
      </w:r>
      <w:proofErr w:type="gramStart"/>
      <w:r w:rsidRPr="00FA2D99">
        <w:rPr>
          <w:rFonts w:ascii="Arial" w:hAnsi="Arial" w:cs="Arial"/>
        </w:rPr>
        <w:t>involvement</w:t>
      </w:r>
      <w:proofErr w:type="gramEnd"/>
      <w:r w:rsidRPr="00FA2D99">
        <w:rPr>
          <w:rFonts w:ascii="Arial" w:hAnsi="Arial" w:cs="Arial"/>
        </w:rPr>
        <w:t xml:space="preserve"> and this gives the safeguarding partners cause for concern </w:t>
      </w:r>
    </w:p>
    <w:p w14:paraId="480D6B11"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Where more than one local authority, police area or </w:t>
      </w:r>
      <w:r>
        <w:rPr>
          <w:rFonts w:ascii="Arial" w:hAnsi="Arial" w:cs="Arial"/>
        </w:rPr>
        <w:t>integrated care board</w:t>
      </w:r>
      <w:r w:rsidRPr="00FA2D99">
        <w:rPr>
          <w:rFonts w:ascii="Arial" w:hAnsi="Arial" w:cs="Arial"/>
        </w:rPr>
        <w:t xml:space="preserve"> is involved, including in cases where families have moved around </w:t>
      </w:r>
    </w:p>
    <w:p w14:paraId="45D1404B"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Where the case may raise issues relating to safeguarding or promoting the welfare of children in institutional settings</w:t>
      </w:r>
    </w:p>
    <w:p w14:paraId="079C6447" w14:textId="77777777" w:rsidR="00ED50AD" w:rsidRPr="00EC0D7F" w:rsidRDefault="00ED50AD" w:rsidP="00954872">
      <w:pPr>
        <w:pStyle w:val="Default"/>
        <w:spacing w:after="200" w:line="360" w:lineRule="auto"/>
        <w:ind w:left="284"/>
        <w:jc w:val="both"/>
        <w:rPr>
          <w:rFonts w:ascii="Arial" w:hAnsi="Arial" w:cs="Arial"/>
          <w:color w:val="auto"/>
          <w:sz w:val="22"/>
          <w:szCs w:val="22"/>
        </w:rPr>
      </w:pPr>
      <w:r w:rsidRPr="00EC0D7F">
        <w:rPr>
          <w:rFonts w:ascii="Arial" w:hAnsi="Arial" w:cs="Arial"/>
          <w:color w:val="auto"/>
          <w:sz w:val="22"/>
          <w:szCs w:val="22"/>
        </w:rPr>
        <w:t xml:space="preserve">The Rotherham Safeguarding Partners will take account of the findings from local reviews and from all national reviews, with a view to considering how identified improvements should be implemented locally, including the way in which organisations and agencies work together to safeguard and promote the welfare of children. The safeguarding partners will highlight findings from reviews with relevant parties locally and will regularly audit progress on the implementation of recommended improvements in conjunction with the other delivery groups. Improvement will be sustained through regular monitoring and follow up of actions so that the findings from these reviews make a real impact on improving outcomes for children. </w:t>
      </w:r>
    </w:p>
    <w:p w14:paraId="15BFA1E8" w14:textId="77777777" w:rsidR="00ED50AD" w:rsidRPr="00EC0D7F" w:rsidRDefault="00ED50AD" w:rsidP="00954872">
      <w:pPr>
        <w:pStyle w:val="Default"/>
        <w:spacing w:after="200" w:line="360" w:lineRule="auto"/>
        <w:ind w:left="284"/>
        <w:jc w:val="both"/>
        <w:rPr>
          <w:rFonts w:ascii="Arial" w:hAnsi="Arial" w:cs="Arial"/>
          <w:color w:val="auto"/>
          <w:sz w:val="22"/>
          <w:szCs w:val="22"/>
        </w:rPr>
      </w:pPr>
      <w:r w:rsidRPr="00EC0D7F">
        <w:rPr>
          <w:rFonts w:ascii="Arial" w:hAnsi="Arial" w:cs="Arial"/>
          <w:color w:val="auto"/>
          <w:sz w:val="22"/>
          <w:szCs w:val="22"/>
        </w:rPr>
        <w:t xml:space="preserve">When commissioning a reviewer for the report the Rotherham Safeguarding Partners will consider whether the reviewer has the following: </w:t>
      </w:r>
    </w:p>
    <w:p w14:paraId="73B2F7E7"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Professional knowledge, understanding and practice relevant to local child</w:t>
      </w:r>
      <w:r>
        <w:rPr>
          <w:rFonts w:ascii="Arial" w:hAnsi="Arial" w:cs="Arial"/>
        </w:rPr>
        <w:t xml:space="preserve"> </w:t>
      </w:r>
      <w:r w:rsidRPr="00FA2D99">
        <w:rPr>
          <w:rFonts w:ascii="Arial" w:hAnsi="Arial" w:cs="Arial"/>
        </w:rPr>
        <w:t xml:space="preserve">safeguarding practice reviews, including the ability to engage both with </w:t>
      </w:r>
      <w:proofErr w:type="gramStart"/>
      <w:r w:rsidRPr="00FA2D99">
        <w:rPr>
          <w:rFonts w:ascii="Arial" w:hAnsi="Arial" w:cs="Arial"/>
        </w:rPr>
        <w:t>practitioners  and</w:t>
      </w:r>
      <w:proofErr w:type="gramEnd"/>
      <w:r w:rsidRPr="00FA2D99">
        <w:rPr>
          <w:rFonts w:ascii="Arial" w:hAnsi="Arial" w:cs="Arial"/>
        </w:rPr>
        <w:t xml:space="preserve"> children and families </w:t>
      </w:r>
    </w:p>
    <w:p w14:paraId="33DD42B8"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Knowledge and understanding of research relevant to children’s safeguarding issues </w:t>
      </w:r>
    </w:p>
    <w:p w14:paraId="4A55529A"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Ability to recognise the complex circumstances in which practitioners work together to safeguard children </w:t>
      </w:r>
    </w:p>
    <w:p w14:paraId="464EBBE8"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lastRenderedPageBreak/>
        <w:t xml:space="preserve">Ability to understand practice from the viewpoint of the individuals, organisations </w:t>
      </w:r>
      <w:proofErr w:type="gramStart"/>
      <w:r w:rsidRPr="00FA2D99">
        <w:rPr>
          <w:rFonts w:ascii="Arial" w:hAnsi="Arial" w:cs="Arial"/>
        </w:rPr>
        <w:t>or  agencies</w:t>
      </w:r>
      <w:proofErr w:type="gramEnd"/>
      <w:r w:rsidRPr="00FA2D99">
        <w:rPr>
          <w:rFonts w:ascii="Arial" w:hAnsi="Arial" w:cs="Arial"/>
        </w:rPr>
        <w:t xml:space="preserve"> involved at the time rather than using hindsight </w:t>
      </w:r>
    </w:p>
    <w:p w14:paraId="558B8494"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Ability to communicate findings effectively </w:t>
      </w:r>
    </w:p>
    <w:p w14:paraId="6469FEAD"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Whether the reviewer has any real or perceived conflict of interest </w:t>
      </w:r>
    </w:p>
    <w:p w14:paraId="515C15AD" w14:textId="77777777" w:rsidR="00ED50AD" w:rsidRPr="00FA2D99" w:rsidRDefault="00ED50AD" w:rsidP="00954872">
      <w:pPr>
        <w:pStyle w:val="Default"/>
        <w:spacing w:after="200" w:line="360" w:lineRule="auto"/>
        <w:ind w:left="284"/>
        <w:jc w:val="both"/>
        <w:rPr>
          <w:rFonts w:cs="Arial"/>
          <w:color w:val="FF0000"/>
        </w:rPr>
      </w:pPr>
      <w:r w:rsidRPr="00EC0D7F">
        <w:rPr>
          <w:rFonts w:ascii="Arial" w:hAnsi="Arial" w:cs="Arial"/>
          <w:color w:val="auto"/>
          <w:sz w:val="22"/>
          <w:szCs w:val="22"/>
        </w:rPr>
        <w:t xml:space="preserve">When compiling and preparing to publish the report, the safeguarding partners will consider carefully how best to manage the impact of the publication on children, family members, practitioners and others closely affected by the case. The safeguarding partners will ensure that reports are written in such a way so that what is published avoids harming the welfare of any children or vulnerable adults involved in the case. The report will </w:t>
      </w:r>
      <w:proofErr w:type="gramStart"/>
      <w:r w:rsidRPr="00EC0D7F">
        <w:rPr>
          <w:rFonts w:ascii="Arial" w:hAnsi="Arial" w:cs="Arial"/>
          <w:color w:val="auto"/>
          <w:sz w:val="22"/>
          <w:szCs w:val="22"/>
        </w:rPr>
        <w:t>submitted</w:t>
      </w:r>
      <w:proofErr w:type="gramEnd"/>
      <w:r w:rsidRPr="00EC0D7F">
        <w:rPr>
          <w:rFonts w:ascii="Arial" w:hAnsi="Arial" w:cs="Arial"/>
          <w:color w:val="auto"/>
          <w:sz w:val="22"/>
          <w:szCs w:val="22"/>
        </w:rPr>
        <w:t xml:space="preserve"> to the National Panel and Ofsted 7 working days prior to the publication of the report on the Rotherham Safeguarding Partners website.</w:t>
      </w:r>
    </w:p>
    <w:p w14:paraId="54B87E17" w14:textId="5881BB58" w:rsidR="00ED50AD" w:rsidRPr="00330A9C" w:rsidRDefault="00ED50AD" w:rsidP="00121000">
      <w:pPr>
        <w:pStyle w:val="Heading2"/>
        <w:numPr>
          <w:ilvl w:val="0"/>
          <w:numId w:val="34"/>
        </w:numPr>
        <w:rPr>
          <w:shd w:val="clear" w:color="auto" w:fill="FFFFFF" w:themeFill="background1"/>
        </w:rPr>
      </w:pPr>
      <w:bookmarkStart w:id="25" w:name="_Toc178591297"/>
      <w:r w:rsidRPr="00330A9C">
        <w:rPr>
          <w:shd w:val="clear" w:color="auto" w:fill="FFFFFF" w:themeFill="background1"/>
        </w:rPr>
        <w:t>Review of Partnership Safeguarding Arrangements</w:t>
      </w:r>
      <w:bookmarkEnd w:id="25"/>
    </w:p>
    <w:p w14:paraId="44CA15F1" w14:textId="4294F1F7" w:rsidR="00ED50AD" w:rsidRDefault="00ED50AD" w:rsidP="00954872">
      <w:pPr>
        <w:pStyle w:val="Default"/>
        <w:spacing w:after="200" w:line="360" w:lineRule="auto"/>
        <w:ind w:left="357"/>
        <w:jc w:val="both"/>
        <w:rPr>
          <w:rFonts w:ascii="Arial" w:hAnsi="Arial" w:cs="Arial"/>
          <w:color w:val="auto"/>
          <w:sz w:val="22"/>
          <w:szCs w:val="22"/>
        </w:rPr>
      </w:pPr>
      <w:r w:rsidRPr="00EC0D7F">
        <w:rPr>
          <w:rFonts w:ascii="Arial" w:hAnsi="Arial" w:cs="Arial"/>
          <w:color w:val="auto"/>
          <w:sz w:val="22"/>
          <w:szCs w:val="22"/>
        </w:rPr>
        <w:t>The partnership will</w:t>
      </w:r>
      <w:r>
        <w:rPr>
          <w:rFonts w:ascii="Arial" w:hAnsi="Arial" w:cs="Arial"/>
          <w:color w:val="auto"/>
          <w:sz w:val="22"/>
          <w:szCs w:val="22"/>
        </w:rPr>
        <w:t>,</w:t>
      </w:r>
      <w:r w:rsidRPr="00EC0D7F">
        <w:rPr>
          <w:rFonts w:ascii="Arial" w:hAnsi="Arial" w:cs="Arial"/>
          <w:color w:val="auto"/>
          <w:sz w:val="22"/>
          <w:szCs w:val="22"/>
        </w:rPr>
        <w:t xml:space="preserve"> through the Executive </w:t>
      </w:r>
      <w:r>
        <w:rPr>
          <w:rFonts w:ascii="Arial" w:hAnsi="Arial" w:cs="Arial"/>
          <w:color w:val="auto"/>
          <w:sz w:val="22"/>
          <w:szCs w:val="22"/>
        </w:rPr>
        <w:t>G</w:t>
      </w:r>
      <w:r w:rsidRPr="00EC0D7F">
        <w:rPr>
          <w:rFonts w:ascii="Arial" w:hAnsi="Arial" w:cs="Arial"/>
          <w:color w:val="auto"/>
          <w:sz w:val="22"/>
          <w:szCs w:val="22"/>
        </w:rPr>
        <w:t>roup</w:t>
      </w:r>
      <w:r>
        <w:rPr>
          <w:rFonts w:ascii="Arial" w:hAnsi="Arial" w:cs="Arial"/>
          <w:color w:val="auto"/>
          <w:sz w:val="22"/>
          <w:szCs w:val="22"/>
        </w:rPr>
        <w:t>,</w:t>
      </w:r>
      <w:r w:rsidRPr="00EC0D7F">
        <w:rPr>
          <w:rFonts w:ascii="Arial" w:hAnsi="Arial" w:cs="Arial"/>
          <w:color w:val="auto"/>
          <w:sz w:val="22"/>
          <w:szCs w:val="22"/>
        </w:rPr>
        <w:t xml:space="preserve"> carry out a review </w:t>
      </w:r>
      <w:r>
        <w:rPr>
          <w:rFonts w:ascii="Arial" w:hAnsi="Arial" w:cs="Arial"/>
          <w:color w:val="auto"/>
          <w:sz w:val="22"/>
          <w:szCs w:val="22"/>
        </w:rPr>
        <w:t xml:space="preserve">of the arrangements on an annual basis and ensure the document is kept updated and processes and procedures meet the statutory requirements. </w:t>
      </w:r>
    </w:p>
    <w:p w14:paraId="17B8935F" w14:textId="2DEA8D63" w:rsidR="00ED50AD" w:rsidRPr="00FA2D99" w:rsidRDefault="00ED50AD" w:rsidP="00121000">
      <w:pPr>
        <w:pStyle w:val="Heading2"/>
        <w:numPr>
          <w:ilvl w:val="0"/>
          <w:numId w:val="34"/>
        </w:numPr>
      </w:pPr>
      <w:bookmarkStart w:id="26" w:name="_Toc178591298"/>
      <w:r w:rsidRPr="00330A9C">
        <w:rPr>
          <w:shd w:val="clear" w:color="auto" w:fill="FFFFFF" w:themeFill="background1"/>
        </w:rPr>
        <w:t>Reporting</w:t>
      </w:r>
      <w:bookmarkEnd w:id="26"/>
      <w:r w:rsidRPr="00330A9C">
        <w:rPr>
          <w:shd w:val="clear" w:color="auto" w:fill="FFFFFF" w:themeFill="background1"/>
        </w:rPr>
        <w:t xml:space="preserve"> </w:t>
      </w:r>
      <w:r w:rsidRPr="00FA2D99">
        <w:t xml:space="preserve">  </w:t>
      </w:r>
    </w:p>
    <w:p w14:paraId="1EFA6EAB" w14:textId="77777777" w:rsidR="00ED50AD" w:rsidRPr="00FA2D99" w:rsidRDefault="00ED50AD" w:rsidP="00954872">
      <w:pPr>
        <w:pStyle w:val="Default"/>
        <w:spacing w:after="200" w:line="360" w:lineRule="auto"/>
        <w:ind w:left="284"/>
        <w:jc w:val="both"/>
        <w:rPr>
          <w:rFonts w:ascii="Arial" w:hAnsi="Arial" w:cs="Arial"/>
          <w:sz w:val="22"/>
        </w:rPr>
      </w:pPr>
      <w:proofErr w:type="gramStart"/>
      <w:r w:rsidRPr="00EC0D7F">
        <w:rPr>
          <w:rFonts w:ascii="Arial" w:hAnsi="Arial" w:cs="Arial"/>
          <w:color w:val="auto"/>
          <w:sz w:val="22"/>
          <w:szCs w:val="22"/>
        </w:rPr>
        <w:t>In order to</w:t>
      </w:r>
      <w:proofErr w:type="gramEnd"/>
      <w:r w:rsidRPr="00EC0D7F">
        <w:rPr>
          <w:rFonts w:ascii="Arial" w:hAnsi="Arial" w:cs="Arial"/>
          <w:color w:val="auto"/>
          <w:sz w:val="22"/>
          <w:szCs w:val="22"/>
        </w:rPr>
        <w:t xml:space="preserve"> bring transparency for children, families and all practitioners about the activity undertaken, the Rotherham safeguarding partners will publish a report annually. The report will set out what we have done </w:t>
      </w:r>
      <w:proofErr w:type="gramStart"/>
      <w:r w:rsidRPr="00EC0D7F">
        <w:rPr>
          <w:rFonts w:ascii="Arial" w:hAnsi="Arial" w:cs="Arial"/>
          <w:color w:val="auto"/>
          <w:sz w:val="22"/>
          <w:szCs w:val="22"/>
        </w:rPr>
        <w:t>as a result of</w:t>
      </w:r>
      <w:proofErr w:type="gramEnd"/>
      <w:r w:rsidRPr="00EC0D7F">
        <w:rPr>
          <w:rFonts w:ascii="Arial" w:hAnsi="Arial" w:cs="Arial"/>
          <w:color w:val="auto"/>
          <w:sz w:val="22"/>
          <w:szCs w:val="22"/>
        </w:rPr>
        <w:t xml:space="preserve"> the arrangements, including on child safeguarding practice reviews, and how effective these arrangements have been in practice. </w:t>
      </w:r>
      <w:r w:rsidRPr="00EC0D7F">
        <w:rPr>
          <w:rFonts w:ascii="Arial" w:hAnsi="Arial" w:cs="Arial"/>
          <w:color w:val="auto"/>
          <w:sz w:val="22"/>
          <w:szCs w:val="22"/>
        </w:rPr>
        <w:br/>
      </w:r>
      <w:r w:rsidRPr="00EC0D7F">
        <w:rPr>
          <w:rFonts w:ascii="Arial" w:hAnsi="Arial" w:cs="Arial"/>
          <w:color w:val="auto"/>
          <w:sz w:val="22"/>
          <w:szCs w:val="22"/>
        </w:rPr>
        <w:br/>
        <w:t xml:space="preserve">In </w:t>
      </w:r>
      <w:proofErr w:type="gramStart"/>
      <w:r w:rsidRPr="00EC0D7F">
        <w:rPr>
          <w:rFonts w:ascii="Arial" w:hAnsi="Arial" w:cs="Arial"/>
          <w:color w:val="auto"/>
          <w:sz w:val="22"/>
          <w:szCs w:val="22"/>
        </w:rPr>
        <w:t>addition</w:t>
      </w:r>
      <w:proofErr w:type="gramEnd"/>
      <w:r w:rsidRPr="00EC0D7F">
        <w:rPr>
          <w:rFonts w:ascii="Arial" w:hAnsi="Arial" w:cs="Arial"/>
          <w:color w:val="auto"/>
          <w:sz w:val="22"/>
          <w:szCs w:val="22"/>
        </w:rPr>
        <w:t xml:space="preserve"> the report will include:</w:t>
      </w:r>
    </w:p>
    <w:p w14:paraId="087450B8" w14:textId="77777777" w:rsidR="00ED50AD" w:rsidRPr="00EC0D7F" w:rsidRDefault="00ED50AD" w:rsidP="00ED50AD">
      <w:pPr>
        <w:pStyle w:val="ListParagraph"/>
        <w:numPr>
          <w:ilvl w:val="0"/>
          <w:numId w:val="6"/>
        </w:numPr>
        <w:spacing w:after="200" w:line="360" w:lineRule="auto"/>
        <w:ind w:left="709" w:hanging="425"/>
        <w:jc w:val="both"/>
        <w:rPr>
          <w:rFonts w:ascii="Arial" w:hAnsi="Arial" w:cs="Arial"/>
        </w:rPr>
      </w:pPr>
      <w:r w:rsidRPr="00EC0D7F">
        <w:rPr>
          <w:rFonts w:ascii="Arial" w:hAnsi="Arial" w:cs="Arial"/>
        </w:rPr>
        <w:t xml:space="preserve">Evidence of the impact of the work of the safeguarding partners and relevant agencies, including training, on outcomes for children and families from early </w:t>
      </w:r>
      <w:r w:rsidRPr="00C95F08">
        <w:rPr>
          <w:rFonts w:ascii="Arial" w:hAnsi="Arial" w:cs="Arial"/>
        </w:rPr>
        <w:t xml:space="preserve">help/family help </w:t>
      </w:r>
      <w:r w:rsidRPr="00EC0D7F">
        <w:rPr>
          <w:rFonts w:ascii="Arial" w:hAnsi="Arial" w:cs="Arial"/>
        </w:rPr>
        <w:t xml:space="preserve">to looked-after children and care leavers </w:t>
      </w:r>
    </w:p>
    <w:p w14:paraId="714957F7" w14:textId="77777777" w:rsidR="00ED50AD" w:rsidRPr="00EC0D7F" w:rsidRDefault="00ED50AD" w:rsidP="00ED50AD">
      <w:pPr>
        <w:pStyle w:val="ListParagraph"/>
        <w:numPr>
          <w:ilvl w:val="0"/>
          <w:numId w:val="6"/>
        </w:numPr>
        <w:spacing w:after="200" w:line="360" w:lineRule="auto"/>
        <w:ind w:left="709" w:hanging="425"/>
        <w:jc w:val="both"/>
        <w:rPr>
          <w:rFonts w:ascii="Arial" w:hAnsi="Arial" w:cs="Arial"/>
        </w:rPr>
      </w:pPr>
      <w:r w:rsidRPr="00EC0D7F">
        <w:rPr>
          <w:rFonts w:ascii="Arial" w:hAnsi="Arial" w:cs="Arial"/>
        </w:rPr>
        <w:t xml:space="preserve">An analysis of any areas where there has been little or no evidence of progress on our agreed priorities </w:t>
      </w:r>
    </w:p>
    <w:p w14:paraId="25C0969E" w14:textId="77777777" w:rsidR="00ED50AD" w:rsidRPr="00EC0D7F" w:rsidRDefault="00ED50AD" w:rsidP="00ED50AD">
      <w:pPr>
        <w:pStyle w:val="ListParagraph"/>
        <w:numPr>
          <w:ilvl w:val="0"/>
          <w:numId w:val="6"/>
        </w:numPr>
        <w:spacing w:after="200" w:line="360" w:lineRule="auto"/>
        <w:ind w:left="709" w:hanging="425"/>
        <w:jc w:val="both"/>
        <w:rPr>
          <w:rFonts w:ascii="Arial" w:hAnsi="Arial" w:cs="Arial"/>
        </w:rPr>
      </w:pPr>
      <w:r w:rsidRPr="00EC0D7F">
        <w:rPr>
          <w:rFonts w:ascii="Arial" w:hAnsi="Arial" w:cs="Arial"/>
        </w:rPr>
        <w:t xml:space="preserve">A record of decisions and actions taken by the partners in the report’s period (or planned to be taken) to implement the recommendations of any local and national child safeguarding practice reviews, including any resulting improvements </w:t>
      </w:r>
    </w:p>
    <w:p w14:paraId="685EF6D9" w14:textId="1224AF9F" w:rsidR="00ED50AD" w:rsidRPr="00EC0D7F" w:rsidRDefault="00ED50AD" w:rsidP="00ED50AD">
      <w:pPr>
        <w:pStyle w:val="ListParagraph"/>
        <w:numPr>
          <w:ilvl w:val="0"/>
          <w:numId w:val="6"/>
        </w:numPr>
        <w:spacing w:after="200" w:line="360" w:lineRule="auto"/>
        <w:ind w:left="709" w:hanging="425"/>
        <w:jc w:val="both"/>
        <w:rPr>
          <w:rFonts w:ascii="Arial" w:hAnsi="Arial" w:cs="Arial"/>
        </w:rPr>
      </w:pPr>
      <w:r w:rsidRPr="00EC0D7F">
        <w:rPr>
          <w:rFonts w:ascii="Arial" w:hAnsi="Arial" w:cs="Arial"/>
        </w:rPr>
        <w:lastRenderedPageBreak/>
        <w:t xml:space="preserve">Ways in which we have sought and utilised feedback from children and families to inform their work and influence service provision </w:t>
      </w:r>
    </w:p>
    <w:p w14:paraId="1E30DFAA" w14:textId="77777777" w:rsidR="00ED50AD" w:rsidRPr="00EC0D7F" w:rsidRDefault="00ED50AD" w:rsidP="00ED50AD">
      <w:pPr>
        <w:pStyle w:val="ListParagraph"/>
        <w:numPr>
          <w:ilvl w:val="0"/>
          <w:numId w:val="6"/>
        </w:numPr>
        <w:spacing w:after="200" w:line="360" w:lineRule="auto"/>
        <w:ind w:left="709" w:hanging="425"/>
        <w:jc w:val="both"/>
        <w:rPr>
          <w:rFonts w:ascii="Arial" w:hAnsi="Arial" w:cs="Arial"/>
        </w:rPr>
      </w:pPr>
      <w:r w:rsidRPr="00EC0D7F">
        <w:rPr>
          <w:rFonts w:ascii="Arial" w:hAnsi="Arial" w:cs="Arial"/>
        </w:rPr>
        <w:t>Evidence of the impact of the work of the safeguarding partners and relevant agencies, including training, on outcomes for children and families from early help</w:t>
      </w:r>
      <w:r>
        <w:rPr>
          <w:rFonts w:ascii="Arial" w:hAnsi="Arial" w:cs="Arial"/>
          <w:color w:val="FF0000"/>
        </w:rPr>
        <w:t>/</w:t>
      </w:r>
      <w:r w:rsidRPr="00C95F08">
        <w:rPr>
          <w:rFonts w:ascii="Arial" w:hAnsi="Arial" w:cs="Arial"/>
        </w:rPr>
        <w:t xml:space="preserve">family help to </w:t>
      </w:r>
      <w:r w:rsidRPr="00EC0D7F">
        <w:rPr>
          <w:rFonts w:ascii="Arial" w:hAnsi="Arial" w:cs="Arial"/>
        </w:rPr>
        <w:t xml:space="preserve">looked-after children and care leavers </w:t>
      </w:r>
    </w:p>
    <w:p w14:paraId="540147C3" w14:textId="77777777" w:rsidR="00ED50AD" w:rsidRPr="00EC0D7F" w:rsidRDefault="00ED50AD" w:rsidP="00ED50AD">
      <w:pPr>
        <w:pStyle w:val="ListParagraph"/>
        <w:numPr>
          <w:ilvl w:val="0"/>
          <w:numId w:val="6"/>
        </w:numPr>
        <w:spacing w:after="200" w:line="360" w:lineRule="auto"/>
        <w:ind w:left="709" w:hanging="425"/>
        <w:jc w:val="both"/>
        <w:rPr>
          <w:rFonts w:ascii="Arial" w:hAnsi="Arial" w:cs="Arial"/>
        </w:rPr>
      </w:pPr>
      <w:r w:rsidRPr="00EC0D7F">
        <w:rPr>
          <w:rFonts w:ascii="Arial" w:hAnsi="Arial" w:cs="Arial"/>
        </w:rPr>
        <w:t>Any updates to the published arrangements and the proposed timescale for implementation</w:t>
      </w:r>
    </w:p>
    <w:p w14:paraId="502AD6DC" w14:textId="77777777" w:rsidR="00ED50AD" w:rsidRPr="003B4AD5" w:rsidRDefault="00ED50AD" w:rsidP="008C1D7B">
      <w:pPr>
        <w:spacing w:line="360" w:lineRule="auto"/>
        <w:ind w:left="284"/>
        <w:jc w:val="both"/>
        <w:rPr>
          <w:sz w:val="22"/>
        </w:rPr>
      </w:pPr>
      <w:r w:rsidRPr="003B4AD5">
        <w:rPr>
          <w:sz w:val="22"/>
        </w:rPr>
        <w:t>The report will be published on the Rotherham Safeguarding Partners website.</w:t>
      </w:r>
    </w:p>
    <w:p w14:paraId="168199A7" w14:textId="77777777" w:rsidR="00ED50AD" w:rsidRDefault="00ED50AD" w:rsidP="008C1D7B">
      <w:pPr>
        <w:spacing w:line="360" w:lineRule="auto"/>
        <w:ind w:left="284"/>
        <w:rPr>
          <w:b/>
          <w:bCs/>
        </w:rPr>
      </w:pPr>
      <w:r w:rsidRPr="003B4AD5">
        <w:rPr>
          <w:bCs/>
          <w:sz w:val="22"/>
        </w:rPr>
        <w:t>The report will be submitted to other key local partnerships including the Health and Well-being Board, Safer Rotherham Partnership and the Children and Young Peoples Transformation Board. The report will also be submitted to the Council’s Improving Lives Select Commission for scrutiny and a copy of the published report will be sent to the Child Safeguarding Practice Review Panel and the What Works Centre for Children’s Social Care within seven days of being published.</w:t>
      </w:r>
    </w:p>
    <w:p w14:paraId="04F06C72" w14:textId="100E214D" w:rsidR="00ED50AD" w:rsidRPr="00950CEE" w:rsidRDefault="00ED50AD" w:rsidP="00654459">
      <w:pPr>
        <w:pStyle w:val="Heading2"/>
        <w:numPr>
          <w:ilvl w:val="0"/>
          <w:numId w:val="34"/>
        </w:numPr>
        <w:rPr>
          <w:shd w:val="clear" w:color="auto" w:fill="FFFFFF" w:themeFill="background1"/>
        </w:rPr>
      </w:pPr>
      <w:bookmarkStart w:id="27" w:name="_Toc178591299"/>
      <w:r w:rsidRPr="00950CEE">
        <w:rPr>
          <w:shd w:val="clear" w:color="auto" w:fill="FFFFFF" w:themeFill="background1"/>
        </w:rPr>
        <w:t>Funding and resourcing</w:t>
      </w:r>
      <w:bookmarkEnd w:id="27"/>
    </w:p>
    <w:p w14:paraId="167CFD8D" w14:textId="77777777" w:rsidR="00ED50AD" w:rsidRPr="00950CEE" w:rsidRDefault="00ED50AD" w:rsidP="008C1D7B">
      <w:pPr>
        <w:pStyle w:val="Default"/>
        <w:spacing w:after="200" w:line="360" w:lineRule="auto"/>
        <w:ind w:left="360"/>
        <w:jc w:val="both"/>
        <w:rPr>
          <w:rFonts w:ascii="Arial" w:hAnsi="Arial" w:cs="Arial"/>
          <w:color w:val="auto"/>
          <w:sz w:val="22"/>
          <w:szCs w:val="22"/>
        </w:rPr>
      </w:pPr>
      <w:r w:rsidRPr="00950CEE">
        <w:rPr>
          <w:rFonts w:ascii="Arial" w:hAnsi="Arial" w:cs="Arial"/>
          <w:color w:val="auto"/>
          <w:sz w:val="22"/>
          <w:szCs w:val="22"/>
        </w:rPr>
        <w:t>Working in partnership means that organisations and agencies should collaborate on how they will fund their arrangements. The three safeguarding partners and relevant agencies in Rotherham should make payments towards expenditure incurred in conjunction with local multi-agency arrangements for safeguarding and promoting welfare of children. The funding will be transparent to children and families in Rotherham, and sufficient to cover all elements of the arrangements, including the cost of local child safeguarding practice reviews.</w:t>
      </w:r>
    </w:p>
    <w:p w14:paraId="5417BD2C" w14:textId="07B56D4C" w:rsidR="00ED50AD" w:rsidRPr="00950CEE" w:rsidRDefault="00ED50AD" w:rsidP="008C1D7B">
      <w:pPr>
        <w:pStyle w:val="Default"/>
        <w:spacing w:after="200" w:line="360" w:lineRule="auto"/>
        <w:ind w:left="360"/>
        <w:jc w:val="both"/>
        <w:rPr>
          <w:rFonts w:ascii="Arial" w:hAnsi="Arial" w:cs="Arial"/>
          <w:color w:val="auto"/>
          <w:sz w:val="22"/>
          <w:szCs w:val="22"/>
        </w:rPr>
      </w:pPr>
      <w:r w:rsidRPr="00950CEE">
        <w:rPr>
          <w:rFonts w:ascii="Arial" w:hAnsi="Arial" w:cs="Arial"/>
          <w:color w:val="auto"/>
          <w:sz w:val="22"/>
          <w:szCs w:val="22"/>
        </w:rPr>
        <w:t xml:space="preserve">The safeguarding partners will agree the level of funding secured from each partner, which should be equitable and proportionate, and any contributions from each relevant agency, to support the local arrangements. The funding agreement and any decisions will be the responsibility of the </w:t>
      </w:r>
      <w:r w:rsidR="008A3F77">
        <w:rPr>
          <w:rFonts w:ascii="Arial" w:hAnsi="Arial" w:cs="Arial"/>
          <w:color w:val="auto"/>
          <w:sz w:val="22"/>
          <w:szCs w:val="22"/>
        </w:rPr>
        <w:t xml:space="preserve">LSPs. </w:t>
      </w:r>
      <w:r w:rsidRPr="00950CEE">
        <w:rPr>
          <w:rFonts w:ascii="Arial" w:hAnsi="Arial" w:cs="Arial"/>
          <w:color w:val="auto"/>
          <w:sz w:val="22"/>
          <w:szCs w:val="22"/>
        </w:rPr>
        <w:t xml:space="preserve">It has been agreed that </w:t>
      </w:r>
      <w:r>
        <w:rPr>
          <w:rFonts w:ascii="Arial" w:hAnsi="Arial" w:cs="Arial"/>
          <w:color w:val="auto"/>
          <w:sz w:val="22"/>
          <w:szCs w:val="22"/>
        </w:rPr>
        <w:t xml:space="preserve">funding will be delivered on a rolling </w:t>
      </w:r>
      <w:proofErr w:type="gramStart"/>
      <w:r>
        <w:rPr>
          <w:rFonts w:ascii="Arial" w:hAnsi="Arial" w:cs="Arial"/>
          <w:color w:val="auto"/>
          <w:sz w:val="22"/>
          <w:szCs w:val="22"/>
        </w:rPr>
        <w:t>three year</w:t>
      </w:r>
      <w:proofErr w:type="gramEnd"/>
      <w:r>
        <w:rPr>
          <w:rFonts w:ascii="Arial" w:hAnsi="Arial" w:cs="Arial"/>
          <w:color w:val="auto"/>
          <w:sz w:val="22"/>
          <w:szCs w:val="22"/>
        </w:rPr>
        <w:t xml:space="preserve"> basis to provide stability and commitment to the partnership. </w:t>
      </w:r>
    </w:p>
    <w:p w14:paraId="2DC12E9B" w14:textId="562EBBC6" w:rsidR="00ED50AD" w:rsidRDefault="00ED50AD" w:rsidP="008C1D7B">
      <w:pPr>
        <w:pStyle w:val="Default"/>
        <w:spacing w:after="200" w:line="360" w:lineRule="auto"/>
        <w:ind w:left="357"/>
        <w:jc w:val="both"/>
        <w:rPr>
          <w:rFonts w:ascii="Arial" w:hAnsi="Arial" w:cs="Arial"/>
          <w:color w:val="auto"/>
          <w:sz w:val="22"/>
          <w:szCs w:val="22"/>
        </w:rPr>
      </w:pPr>
      <w:r w:rsidRPr="00950CEE">
        <w:rPr>
          <w:rFonts w:ascii="Arial" w:hAnsi="Arial" w:cs="Arial"/>
          <w:color w:val="auto"/>
          <w:sz w:val="22"/>
          <w:szCs w:val="22"/>
        </w:rPr>
        <w:t>Organisations and agencies will also be expected to ensure that they support the work of the delivery groups and any task and finish groups through appropriate attendance of their staff required to support the work of the safeguarding partners.  In addition</w:t>
      </w:r>
      <w:r w:rsidR="008A3F77">
        <w:rPr>
          <w:rFonts w:ascii="Arial" w:hAnsi="Arial" w:cs="Arial"/>
          <w:color w:val="auto"/>
          <w:sz w:val="22"/>
          <w:szCs w:val="22"/>
        </w:rPr>
        <w:t>,</w:t>
      </w:r>
      <w:r w:rsidRPr="00950CEE">
        <w:rPr>
          <w:rFonts w:ascii="Arial" w:hAnsi="Arial" w:cs="Arial"/>
          <w:color w:val="auto"/>
          <w:sz w:val="22"/>
          <w:szCs w:val="22"/>
        </w:rPr>
        <w:t xml:space="preserve"> partners will, from time to time, be asked to contribute to any conferences or events relevant to the safeguarding partnership and offer meeting rooms </w:t>
      </w:r>
      <w:r>
        <w:rPr>
          <w:rFonts w:ascii="Arial" w:hAnsi="Arial" w:cs="Arial"/>
          <w:color w:val="auto"/>
          <w:sz w:val="22"/>
          <w:szCs w:val="22"/>
        </w:rPr>
        <w:t xml:space="preserve">or resources </w:t>
      </w:r>
      <w:r w:rsidRPr="00950CEE">
        <w:rPr>
          <w:rFonts w:ascii="Arial" w:hAnsi="Arial" w:cs="Arial"/>
          <w:color w:val="auto"/>
          <w:sz w:val="22"/>
          <w:szCs w:val="22"/>
        </w:rPr>
        <w:t>to facilitate multi-agency meetings.</w:t>
      </w:r>
    </w:p>
    <w:p w14:paraId="6725C02E" w14:textId="3024A49F" w:rsidR="00ED50AD" w:rsidRPr="00432478" w:rsidRDefault="00ED50AD" w:rsidP="00654459">
      <w:pPr>
        <w:pStyle w:val="Heading2"/>
        <w:numPr>
          <w:ilvl w:val="0"/>
          <w:numId w:val="34"/>
        </w:numPr>
        <w:rPr>
          <w:shd w:val="clear" w:color="auto" w:fill="FFFFFF" w:themeFill="background1"/>
        </w:rPr>
      </w:pPr>
      <w:bookmarkStart w:id="28" w:name="_Toc178591300"/>
      <w:r w:rsidRPr="00432478">
        <w:rPr>
          <w:shd w:val="clear" w:color="auto" w:fill="FFFFFF" w:themeFill="background1"/>
        </w:rPr>
        <w:lastRenderedPageBreak/>
        <w:t>Information Sharing</w:t>
      </w:r>
      <w:bookmarkEnd w:id="28"/>
    </w:p>
    <w:p w14:paraId="2E4A96AE" w14:textId="77777777" w:rsidR="00ED50AD" w:rsidRPr="00432478" w:rsidRDefault="00ED50AD" w:rsidP="008C1D7B">
      <w:pPr>
        <w:autoSpaceDE w:val="0"/>
        <w:autoSpaceDN w:val="0"/>
        <w:adjustRightInd w:val="0"/>
        <w:spacing w:line="360" w:lineRule="auto"/>
        <w:ind w:left="360"/>
        <w:jc w:val="both"/>
        <w:rPr>
          <w:rFonts w:cs="Arial"/>
          <w:sz w:val="22"/>
        </w:rPr>
      </w:pPr>
      <w:r w:rsidRPr="00432478">
        <w:rPr>
          <w:rFonts w:cs="Arial"/>
          <w:sz w:val="22"/>
        </w:rPr>
        <w:t>Effective information sharing underpins partnership working and is a vital element of both early intervention and safeguarding. Research and experience have shown repeatedly that keeping children safe from harm requires practitioners and others to share information about:</w:t>
      </w:r>
    </w:p>
    <w:p w14:paraId="7E834F40" w14:textId="77777777" w:rsidR="00ED50AD" w:rsidRPr="00432478" w:rsidRDefault="00ED50AD" w:rsidP="00ED50AD">
      <w:pPr>
        <w:numPr>
          <w:ilvl w:val="0"/>
          <w:numId w:val="9"/>
        </w:numPr>
        <w:autoSpaceDE w:val="0"/>
        <w:autoSpaceDN w:val="0"/>
        <w:adjustRightInd w:val="0"/>
        <w:spacing w:after="0" w:line="360" w:lineRule="auto"/>
        <w:jc w:val="both"/>
        <w:rPr>
          <w:rFonts w:cs="Arial"/>
          <w:sz w:val="22"/>
        </w:rPr>
      </w:pPr>
      <w:r w:rsidRPr="00432478">
        <w:rPr>
          <w:rFonts w:cs="Arial"/>
          <w:sz w:val="22"/>
        </w:rPr>
        <w:t>A child’s health and development and any exposure to possible harm.</w:t>
      </w:r>
    </w:p>
    <w:p w14:paraId="0E843361" w14:textId="77777777" w:rsidR="00ED50AD" w:rsidRPr="00432478" w:rsidRDefault="00ED50AD" w:rsidP="00ED50AD">
      <w:pPr>
        <w:numPr>
          <w:ilvl w:val="0"/>
          <w:numId w:val="9"/>
        </w:numPr>
        <w:autoSpaceDE w:val="0"/>
        <w:autoSpaceDN w:val="0"/>
        <w:adjustRightInd w:val="0"/>
        <w:spacing w:after="0" w:line="360" w:lineRule="auto"/>
        <w:jc w:val="both"/>
        <w:rPr>
          <w:rFonts w:cs="Arial"/>
          <w:sz w:val="22"/>
        </w:rPr>
      </w:pPr>
      <w:r w:rsidRPr="00432478">
        <w:rPr>
          <w:rFonts w:cs="Arial"/>
          <w:sz w:val="22"/>
        </w:rPr>
        <w:t xml:space="preserve">A parent who may need help, or may not be able to care for a child adequately or safely; and </w:t>
      </w:r>
    </w:p>
    <w:p w14:paraId="00B3BDB9" w14:textId="77777777" w:rsidR="00ED50AD" w:rsidRDefault="00ED50AD" w:rsidP="00ED50AD">
      <w:pPr>
        <w:numPr>
          <w:ilvl w:val="0"/>
          <w:numId w:val="9"/>
        </w:numPr>
        <w:autoSpaceDE w:val="0"/>
        <w:autoSpaceDN w:val="0"/>
        <w:adjustRightInd w:val="0"/>
        <w:spacing w:after="0" w:line="360" w:lineRule="auto"/>
        <w:jc w:val="both"/>
        <w:rPr>
          <w:rFonts w:cs="Arial"/>
          <w:sz w:val="22"/>
        </w:rPr>
      </w:pPr>
      <w:r w:rsidRPr="00432478">
        <w:rPr>
          <w:rFonts w:cs="Arial"/>
          <w:sz w:val="22"/>
        </w:rPr>
        <w:t>Those who may pose a risk of harm to a child.</w:t>
      </w:r>
    </w:p>
    <w:p w14:paraId="4EE4265D" w14:textId="77777777" w:rsidR="008C1D7B" w:rsidRPr="00432478" w:rsidRDefault="008C1D7B" w:rsidP="008C1D7B">
      <w:pPr>
        <w:autoSpaceDE w:val="0"/>
        <w:autoSpaceDN w:val="0"/>
        <w:adjustRightInd w:val="0"/>
        <w:spacing w:after="0" w:line="360" w:lineRule="auto"/>
        <w:ind w:left="720"/>
        <w:jc w:val="both"/>
        <w:rPr>
          <w:rFonts w:cs="Arial"/>
          <w:sz w:val="22"/>
        </w:rPr>
      </w:pPr>
    </w:p>
    <w:p w14:paraId="0A821F81" w14:textId="77777777" w:rsidR="00ED50AD" w:rsidRPr="00432478" w:rsidRDefault="00ED50AD" w:rsidP="008C1D7B">
      <w:pPr>
        <w:autoSpaceDE w:val="0"/>
        <w:autoSpaceDN w:val="0"/>
        <w:adjustRightInd w:val="0"/>
        <w:spacing w:line="360" w:lineRule="auto"/>
        <w:ind w:left="360"/>
        <w:jc w:val="both"/>
        <w:rPr>
          <w:rFonts w:cs="Arial"/>
          <w:sz w:val="22"/>
        </w:rPr>
      </w:pPr>
      <w:r w:rsidRPr="00432478">
        <w:rPr>
          <w:rFonts w:cs="Arial"/>
          <w:sz w:val="22"/>
        </w:rPr>
        <w:t>The Rotherham multi-agency Safeguarding Children Procedures which can be found here contain detailed guidance, which must be followed, in relation to information sharing including:</w:t>
      </w:r>
    </w:p>
    <w:p w14:paraId="3CFF3B4E" w14:textId="77777777" w:rsidR="00ED50AD" w:rsidRPr="00432478" w:rsidRDefault="00ED50AD" w:rsidP="00ED50AD">
      <w:pPr>
        <w:numPr>
          <w:ilvl w:val="0"/>
          <w:numId w:val="10"/>
        </w:numPr>
        <w:autoSpaceDE w:val="0"/>
        <w:autoSpaceDN w:val="0"/>
        <w:adjustRightInd w:val="0"/>
        <w:spacing w:after="0" w:line="360" w:lineRule="auto"/>
        <w:jc w:val="both"/>
        <w:rPr>
          <w:rFonts w:cs="Arial"/>
          <w:sz w:val="22"/>
        </w:rPr>
      </w:pPr>
      <w:r w:rsidRPr="00432478">
        <w:rPr>
          <w:rFonts w:cs="Arial"/>
          <w:sz w:val="22"/>
        </w:rPr>
        <w:t>The General Data Protection Regulations (GDPR) and the Data Protection Act 2018</w:t>
      </w:r>
    </w:p>
    <w:p w14:paraId="26930175" w14:textId="77777777" w:rsidR="00ED50AD" w:rsidRPr="00432478" w:rsidRDefault="00ED50AD" w:rsidP="00ED50AD">
      <w:pPr>
        <w:numPr>
          <w:ilvl w:val="0"/>
          <w:numId w:val="10"/>
        </w:numPr>
        <w:autoSpaceDE w:val="0"/>
        <w:autoSpaceDN w:val="0"/>
        <w:adjustRightInd w:val="0"/>
        <w:spacing w:after="0" w:line="360" w:lineRule="auto"/>
        <w:jc w:val="both"/>
        <w:rPr>
          <w:rFonts w:cs="Arial"/>
          <w:sz w:val="22"/>
        </w:rPr>
      </w:pPr>
      <w:r w:rsidRPr="00432478">
        <w:rPr>
          <w:rFonts w:cs="Arial"/>
          <w:sz w:val="22"/>
        </w:rPr>
        <w:t>The Seven Golden rules for Information Sharing</w:t>
      </w:r>
    </w:p>
    <w:p w14:paraId="70ABA6B0" w14:textId="77777777" w:rsidR="00ED50AD" w:rsidRPr="00432478" w:rsidRDefault="00ED50AD" w:rsidP="00ED50AD">
      <w:pPr>
        <w:numPr>
          <w:ilvl w:val="0"/>
          <w:numId w:val="10"/>
        </w:numPr>
        <w:autoSpaceDE w:val="0"/>
        <w:autoSpaceDN w:val="0"/>
        <w:adjustRightInd w:val="0"/>
        <w:spacing w:after="0" w:line="360" w:lineRule="auto"/>
        <w:jc w:val="both"/>
        <w:rPr>
          <w:rFonts w:cs="Arial"/>
          <w:sz w:val="22"/>
        </w:rPr>
      </w:pPr>
      <w:r w:rsidRPr="00432478">
        <w:rPr>
          <w:rFonts w:cs="Arial"/>
          <w:sz w:val="22"/>
        </w:rPr>
        <w:t>Confidentiality and Consent</w:t>
      </w:r>
    </w:p>
    <w:p w14:paraId="0426AF31" w14:textId="77777777" w:rsidR="00ED50AD" w:rsidRDefault="00ED50AD" w:rsidP="00ED50AD">
      <w:pPr>
        <w:numPr>
          <w:ilvl w:val="0"/>
          <w:numId w:val="10"/>
        </w:numPr>
        <w:autoSpaceDE w:val="0"/>
        <w:autoSpaceDN w:val="0"/>
        <w:adjustRightInd w:val="0"/>
        <w:spacing w:after="0" w:line="360" w:lineRule="auto"/>
        <w:jc w:val="both"/>
        <w:rPr>
          <w:rFonts w:cs="Arial"/>
          <w:sz w:val="22"/>
        </w:rPr>
      </w:pPr>
      <w:r w:rsidRPr="00432478">
        <w:rPr>
          <w:rFonts w:cs="Arial"/>
          <w:sz w:val="22"/>
        </w:rPr>
        <w:t>National Guidance on Information Sharing</w:t>
      </w:r>
    </w:p>
    <w:p w14:paraId="5B1BAB03" w14:textId="77777777" w:rsidR="00ED50AD" w:rsidRPr="007D58F3" w:rsidRDefault="00ED50AD" w:rsidP="00ED50AD">
      <w:pPr>
        <w:autoSpaceDE w:val="0"/>
        <w:autoSpaceDN w:val="0"/>
        <w:adjustRightInd w:val="0"/>
        <w:spacing w:after="0" w:line="360" w:lineRule="auto"/>
        <w:ind w:left="720"/>
        <w:jc w:val="both"/>
        <w:rPr>
          <w:rFonts w:cs="Arial"/>
          <w:sz w:val="22"/>
        </w:rPr>
      </w:pPr>
    </w:p>
    <w:p w14:paraId="4F7C857B" w14:textId="196D7FD4" w:rsidR="00ED50AD" w:rsidRPr="00432478" w:rsidRDefault="00ED50AD" w:rsidP="00654459">
      <w:pPr>
        <w:pStyle w:val="Heading2"/>
        <w:numPr>
          <w:ilvl w:val="0"/>
          <w:numId w:val="34"/>
        </w:numPr>
        <w:rPr>
          <w:shd w:val="clear" w:color="auto" w:fill="FFFFFF" w:themeFill="background1"/>
        </w:rPr>
      </w:pPr>
      <w:bookmarkStart w:id="29" w:name="_Toc178591301"/>
      <w:r w:rsidRPr="00432478">
        <w:rPr>
          <w:shd w:val="clear" w:color="auto" w:fill="FFFFFF" w:themeFill="background1"/>
        </w:rPr>
        <w:t>Management of Data</w:t>
      </w:r>
      <w:bookmarkEnd w:id="29"/>
      <w:r w:rsidRPr="00432478">
        <w:rPr>
          <w:shd w:val="clear" w:color="auto" w:fill="FFFFFF" w:themeFill="background1"/>
        </w:rPr>
        <w:t xml:space="preserve"> </w:t>
      </w:r>
    </w:p>
    <w:p w14:paraId="77198F08" w14:textId="77777777" w:rsidR="00ED50AD" w:rsidRPr="00432478" w:rsidRDefault="00ED50AD" w:rsidP="008C1D7B">
      <w:pPr>
        <w:pStyle w:val="Default"/>
        <w:spacing w:after="200" w:line="360" w:lineRule="auto"/>
        <w:ind w:left="360"/>
        <w:jc w:val="both"/>
        <w:rPr>
          <w:rFonts w:ascii="Arial" w:hAnsi="Arial" w:cs="Arial"/>
          <w:color w:val="auto"/>
          <w:sz w:val="22"/>
          <w:szCs w:val="22"/>
        </w:rPr>
      </w:pPr>
      <w:r>
        <w:rPr>
          <w:rFonts w:ascii="Arial" w:hAnsi="Arial" w:cs="Arial"/>
          <w:color w:val="auto"/>
          <w:sz w:val="22"/>
          <w:szCs w:val="22"/>
        </w:rPr>
        <w:t xml:space="preserve">All </w:t>
      </w:r>
      <w:r w:rsidRPr="00432478">
        <w:rPr>
          <w:rFonts w:ascii="Arial" w:hAnsi="Arial" w:cs="Arial"/>
          <w:color w:val="auto"/>
          <w:sz w:val="22"/>
          <w:szCs w:val="22"/>
        </w:rPr>
        <w:t>safeguarding arrangements</w:t>
      </w:r>
      <w:r>
        <w:rPr>
          <w:rFonts w:ascii="Arial" w:hAnsi="Arial" w:cs="Arial"/>
          <w:color w:val="auto"/>
          <w:sz w:val="22"/>
          <w:szCs w:val="22"/>
        </w:rPr>
        <w:t xml:space="preserve"> and information</w:t>
      </w:r>
      <w:r w:rsidRPr="00432478">
        <w:rPr>
          <w:rFonts w:ascii="Arial" w:hAnsi="Arial" w:cs="Arial"/>
          <w:color w:val="auto"/>
          <w:sz w:val="22"/>
          <w:szCs w:val="22"/>
        </w:rPr>
        <w:t xml:space="preserve"> will adhere to the Data Protection Act 2018 and the General Data Protection Regulations.</w:t>
      </w:r>
    </w:p>
    <w:p w14:paraId="2A910D75" w14:textId="793FD200" w:rsidR="00ED50AD" w:rsidRDefault="00ED50AD" w:rsidP="008C1D7B">
      <w:pPr>
        <w:pStyle w:val="Default"/>
        <w:spacing w:after="200" w:line="360" w:lineRule="auto"/>
        <w:ind w:left="360"/>
        <w:jc w:val="both"/>
        <w:rPr>
          <w:rFonts w:ascii="Arial" w:hAnsi="Arial" w:cs="Arial"/>
          <w:color w:val="auto"/>
          <w:sz w:val="22"/>
          <w:szCs w:val="22"/>
        </w:rPr>
      </w:pPr>
      <w:r w:rsidRPr="00432478">
        <w:rPr>
          <w:rFonts w:ascii="Arial" w:hAnsi="Arial" w:cs="Arial"/>
          <w:color w:val="auto"/>
          <w:sz w:val="22"/>
          <w:szCs w:val="22"/>
        </w:rPr>
        <w:t xml:space="preserve">The </w:t>
      </w:r>
      <w:r w:rsidR="008A3F77">
        <w:rPr>
          <w:rFonts w:ascii="Arial" w:hAnsi="Arial" w:cs="Arial"/>
          <w:color w:val="auto"/>
          <w:sz w:val="22"/>
          <w:szCs w:val="22"/>
        </w:rPr>
        <w:t xml:space="preserve">Rotherham </w:t>
      </w:r>
      <w:r w:rsidRPr="00432478">
        <w:rPr>
          <w:rFonts w:ascii="Arial" w:hAnsi="Arial" w:cs="Arial"/>
          <w:color w:val="auto"/>
          <w:sz w:val="22"/>
          <w:szCs w:val="22"/>
        </w:rPr>
        <w:t xml:space="preserve">Multi-Agency Arrangements for Safeguarding Children </w:t>
      </w:r>
      <w:r w:rsidR="008A3F77">
        <w:rPr>
          <w:rFonts w:ascii="Arial" w:hAnsi="Arial" w:cs="Arial"/>
          <w:color w:val="auto"/>
          <w:sz w:val="22"/>
          <w:szCs w:val="22"/>
        </w:rPr>
        <w:t>is</w:t>
      </w:r>
      <w:r w:rsidRPr="00432478">
        <w:rPr>
          <w:rFonts w:ascii="Arial" w:hAnsi="Arial" w:cs="Arial"/>
          <w:color w:val="auto"/>
          <w:sz w:val="22"/>
          <w:szCs w:val="22"/>
        </w:rPr>
        <w:t xml:space="preserve"> a statutory body in its own </w:t>
      </w:r>
      <w:proofErr w:type="gramStart"/>
      <w:r w:rsidRPr="00432478">
        <w:rPr>
          <w:rFonts w:ascii="Arial" w:hAnsi="Arial" w:cs="Arial"/>
          <w:color w:val="auto"/>
          <w:sz w:val="22"/>
          <w:szCs w:val="22"/>
        </w:rPr>
        <w:t>right, and</w:t>
      </w:r>
      <w:proofErr w:type="gramEnd"/>
      <w:r w:rsidRPr="00432478">
        <w:rPr>
          <w:rFonts w:ascii="Arial" w:hAnsi="Arial" w:cs="Arial"/>
          <w:color w:val="auto"/>
          <w:sz w:val="22"/>
          <w:szCs w:val="22"/>
        </w:rPr>
        <w:t xml:space="preserve"> is not a public authority for the purposes of the Freedom of Information Act 2000.</w:t>
      </w:r>
    </w:p>
    <w:p w14:paraId="19BE1C8B" w14:textId="77777777" w:rsidR="00ED50AD" w:rsidRDefault="00ED50AD" w:rsidP="00ED50AD">
      <w:pPr>
        <w:pStyle w:val="Default"/>
        <w:spacing w:after="200" w:line="360" w:lineRule="auto"/>
        <w:jc w:val="both"/>
        <w:rPr>
          <w:rFonts w:ascii="Arial" w:hAnsi="Arial" w:cs="Arial"/>
          <w:color w:val="auto"/>
          <w:sz w:val="22"/>
          <w:szCs w:val="22"/>
        </w:rPr>
      </w:pPr>
    </w:p>
    <w:p w14:paraId="2D59CE93" w14:textId="77777777" w:rsidR="00ED50AD" w:rsidRDefault="00ED50AD" w:rsidP="00ED50AD">
      <w:pPr>
        <w:pStyle w:val="Default"/>
        <w:spacing w:after="200" w:line="360" w:lineRule="auto"/>
        <w:jc w:val="both"/>
        <w:rPr>
          <w:rFonts w:ascii="Arial" w:hAnsi="Arial" w:cs="Arial"/>
          <w:color w:val="auto"/>
          <w:sz w:val="22"/>
          <w:szCs w:val="22"/>
        </w:rPr>
      </w:pPr>
    </w:p>
    <w:p w14:paraId="69569B37" w14:textId="77777777" w:rsidR="00ED50AD" w:rsidRDefault="00ED50AD" w:rsidP="00ED50AD">
      <w:pPr>
        <w:pStyle w:val="Default"/>
        <w:spacing w:after="200" w:line="360" w:lineRule="auto"/>
        <w:jc w:val="both"/>
        <w:rPr>
          <w:rFonts w:cs="Arial"/>
          <w:sz w:val="22"/>
        </w:rPr>
      </w:pPr>
    </w:p>
    <w:p w14:paraId="25CCC02D" w14:textId="77777777" w:rsidR="00654459" w:rsidRDefault="00654459" w:rsidP="00ED50AD">
      <w:pPr>
        <w:pStyle w:val="Default"/>
        <w:spacing w:after="200" w:line="360" w:lineRule="auto"/>
        <w:jc w:val="both"/>
        <w:rPr>
          <w:rFonts w:cs="Arial"/>
          <w:sz w:val="22"/>
        </w:rPr>
      </w:pPr>
    </w:p>
    <w:p w14:paraId="6E84BACB" w14:textId="77777777" w:rsidR="00654459" w:rsidRDefault="00654459" w:rsidP="00ED50AD">
      <w:pPr>
        <w:pStyle w:val="Default"/>
        <w:spacing w:after="200" w:line="360" w:lineRule="auto"/>
        <w:jc w:val="both"/>
        <w:rPr>
          <w:rFonts w:cs="Arial"/>
          <w:sz w:val="22"/>
        </w:rPr>
      </w:pPr>
    </w:p>
    <w:p w14:paraId="3A8D8790" w14:textId="77777777" w:rsidR="00ED50AD" w:rsidRDefault="00ED50AD" w:rsidP="00ED50AD">
      <w:pPr>
        <w:pStyle w:val="Default"/>
        <w:spacing w:after="200" w:line="360" w:lineRule="auto"/>
        <w:jc w:val="both"/>
        <w:rPr>
          <w:rFonts w:cs="Arial"/>
          <w:sz w:val="22"/>
        </w:rPr>
      </w:pPr>
    </w:p>
    <w:p w14:paraId="534FE425" w14:textId="0748EA4A" w:rsidR="00ED50AD" w:rsidRPr="00BF0B4C" w:rsidRDefault="00ED50AD" w:rsidP="00ED50AD">
      <w:pPr>
        <w:pStyle w:val="Heading1"/>
        <w:keepNext w:val="0"/>
        <w:keepLines w:val="0"/>
        <w:spacing w:before="0" w:after="200" w:line="360" w:lineRule="auto"/>
        <w:rPr>
          <w:b w:val="0"/>
        </w:rPr>
      </w:pPr>
      <w:bookmarkStart w:id="30" w:name="_Toc178591302"/>
      <w:r w:rsidRPr="00BF0B4C">
        <w:rPr>
          <w:rFonts w:ascii="Arial" w:hAnsi="Arial" w:cs="Arial"/>
          <w:shd w:val="clear" w:color="auto" w:fill="FFFFFF" w:themeFill="background1"/>
        </w:rPr>
        <w:lastRenderedPageBreak/>
        <w:t>Appendix 1:</w:t>
      </w:r>
      <w:r>
        <w:rPr>
          <w:rFonts w:ascii="Arial" w:hAnsi="Arial" w:cs="Arial"/>
          <w:shd w:val="clear" w:color="auto" w:fill="FFFFFF" w:themeFill="background1"/>
        </w:rPr>
        <w:t xml:space="preserve"> </w:t>
      </w:r>
      <w:r w:rsidRPr="00BF0B4C">
        <w:rPr>
          <w:rFonts w:ascii="Arial" w:hAnsi="Arial" w:cs="Arial"/>
        </w:rPr>
        <w:t>Safeguarding Children Partnership</w:t>
      </w:r>
      <w:r>
        <w:rPr>
          <w:rFonts w:ascii="Arial" w:hAnsi="Arial" w:cs="Arial"/>
        </w:rPr>
        <w:t xml:space="preserve"> Groups</w:t>
      </w:r>
      <w:bookmarkEnd w:id="30"/>
    </w:p>
    <w:tbl>
      <w:tblPr>
        <w:tblStyle w:val="TableGrid"/>
        <w:tblW w:w="9923" w:type="dxa"/>
        <w:tblInd w:w="-176" w:type="dxa"/>
        <w:tblLook w:val="04A0" w:firstRow="1" w:lastRow="0" w:firstColumn="1" w:lastColumn="0" w:noHBand="0" w:noVBand="1"/>
      </w:tblPr>
      <w:tblGrid>
        <w:gridCol w:w="3257"/>
        <w:gridCol w:w="6666"/>
      </w:tblGrid>
      <w:tr w:rsidR="00ED50AD" w:rsidRPr="00BF0B4C" w14:paraId="2E92BCA8" w14:textId="77777777" w:rsidTr="00956AA6">
        <w:tc>
          <w:tcPr>
            <w:tcW w:w="9923" w:type="dxa"/>
            <w:gridSpan w:val="2"/>
            <w:shd w:val="clear" w:color="auto" w:fill="F7CAAC" w:themeFill="accent2" w:themeFillTint="66"/>
          </w:tcPr>
          <w:p w14:paraId="3AF044F8" w14:textId="77777777" w:rsidR="00ED50AD" w:rsidRPr="00BF0B4C" w:rsidRDefault="00ED50AD" w:rsidP="00956AA6">
            <w:pPr>
              <w:rPr>
                <w:b/>
                <w:sz w:val="22"/>
              </w:rPr>
            </w:pPr>
            <w:r w:rsidRPr="00BF0B4C">
              <w:rPr>
                <w:b/>
                <w:sz w:val="22"/>
              </w:rPr>
              <w:t xml:space="preserve">Chief Officer Group: Frequency </w:t>
            </w:r>
            <w:r>
              <w:rPr>
                <w:b/>
                <w:sz w:val="22"/>
              </w:rPr>
              <w:t>– Meets twice a year</w:t>
            </w:r>
          </w:p>
        </w:tc>
      </w:tr>
      <w:tr w:rsidR="00ED50AD" w:rsidRPr="00BF0B4C" w14:paraId="7C82480A" w14:textId="77777777" w:rsidTr="00956AA6">
        <w:trPr>
          <w:trHeight w:val="562"/>
        </w:trPr>
        <w:tc>
          <w:tcPr>
            <w:tcW w:w="3257" w:type="dxa"/>
          </w:tcPr>
          <w:p w14:paraId="4E5C3559" w14:textId="77777777" w:rsidR="00ED50AD" w:rsidRPr="00BF0B4C" w:rsidRDefault="00ED50AD" w:rsidP="00956AA6">
            <w:pPr>
              <w:rPr>
                <w:b/>
                <w:sz w:val="22"/>
              </w:rPr>
            </w:pPr>
            <w:r w:rsidRPr="00BF0B4C">
              <w:rPr>
                <w:b/>
                <w:sz w:val="22"/>
              </w:rPr>
              <w:t>Membership</w:t>
            </w:r>
          </w:p>
        </w:tc>
        <w:tc>
          <w:tcPr>
            <w:tcW w:w="6666" w:type="dxa"/>
          </w:tcPr>
          <w:p w14:paraId="427779A3" w14:textId="77777777" w:rsidR="00ED50AD" w:rsidRPr="00BF0B4C" w:rsidRDefault="00ED50AD" w:rsidP="00956AA6">
            <w:pPr>
              <w:rPr>
                <w:b/>
                <w:sz w:val="22"/>
              </w:rPr>
            </w:pPr>
            <w:r w:rsidRPr="00BF0B4C">
              <w:rPr>
                <w:b/>
                <w:sz w:val="22"/>
              </w:rPr>
              <w:t>Key Responsibilities</w:t>
            </w:r>
            <w:r>
              <w:rPr>
                <w:b/>
                <w:sz w:val="22"/>
              </w:rPr>
              <w:t xml:space="preserve"> &amp; Priorities</w:t>
            </w:r>
          </w:p>
        </w:tc>
      </w:tr>
      <w:tr w:rsidR="00ED50AD" w:rsidRPr="00BF0B4C" w14:paraId="5FBE86BE" w14:textId="77777777" w:rsidTr="00956AA6">
        <w:tc>
          <w:tcPr>
            <w:tcW w:w="3257" w:type="dxa"/>
          </w:tcPr>
          <w:p w14:paraId="2D12A211" w14:textId="77777777" w:rsidR="00ED50AD" w:rsidRPr="004E59D1" w:rsidRDefault="00ED50AD" w:rsidP="00956AA6">
            <w:pPr>
              <w:rPr>
                <w:sz w:val="20"/>
                <w:szCs w:val="20"/>
              </w:rPr>
            </w:pPr>
            <w:r w:rsidRPr="004E59D1">
              <w:rPr>
                <w:sz w:val="20"/>
                <w:szCs w:val="20"/>
              </w:rPr>
              <w:t>Independent Chair</w:t>
            </w:r>
            <w:r>
              <w:rPr>
                <w:sz w:val="20"/>
                <w:szCs w:val="20"/>
              </w:rPr>
              <w:t xml:space="preserve"> &amp; </w:t>
            </w:r>
            <w:r w:rsidRPr="00C95F08">
              <w:rPr>
                <w:sz w:val="20"/>
                <w:szCs w:val="20"/>
              </w:rPr>
              <w:t>Scrutineer</w:t>
            </w:r>
          </w:p>
          <w:p w14:paraId="3EE03886" w14:textId="77777777" w:rsidR="00ED50AD" w:rsidRPr="004E59D1" w:rsidRDefault="00ED50AD" w:rsidP="00956AA6">
            <w:pPr>
              <w:rPr>
                <w:b/>
                <w:bCs/>
                <w:sz w:val="20"/>
                <w:szCs w:val="20"/>
              </w:rPr>
            </w:pPr>
            <w:r w:rsidRPr="004E59D1">
              <w:rPr>
                <w:b/>
                <w:bCs/>
                <w:sz w:val="20"/>
                <w:szCs w:val="20"/>
              </w:rPr>
              <w:t>Darren Downs</w:t>
            </w:r>
          </w:p>
          <w:p w14:paraId="3AE5380F" w14:textId="77777777" w:rsidR="00ED50AD" w:rsidRPr="004E59D1" w:rsidRDefault="00ED50AD" w:rsidP="00956AA6">
            <w:pPr>
              <w:rPr>
                <w:sz w:val="20"/>
                <w:szCs w:val="20"/>
              </w:rPr>
            </w:pPr>
            <w:r w:rsidRPr="004E59D1">
              <w:rPr>
                <w:sz w:val="20"/>
                <w:szCs w:val="20"/>
              </w:rPr>
              <w:t>Chief Executive (Rotherham Metropolitan Borough Council)</w:t>
            </w:r>
          </w:p>
          <w:p w14:paraId="06A466F4" w14:textId="77777777" w:rsidR="00ED50AD" w:rsidRPr="004E59D1" w:rsidRDefault="00ED50AD" w:rsidP="00956AA6">
            <w:pPr>
              <w:rPr>
                <w:b/>
                <w:bCs/>
                <w:sz w:val="20"/>
                <w:szCs w:val="20"/>
              </w:rPr>
            </w:pPr>
            <w:r w:rsidRPr="004E59D1">
              <w:rPr>
                <w:b/>
                <w:bCs/>
                <w:sz w:val="20"/>
                <w:szCs w:val="20"/>
              </w:rPr>
              <w:t>Sharon Kemp</w:t>
            </w:r>
          </w:p>
          <w:p w14:paraId="6C0E4766" w14:textId="77777777" w:rsidR="00ED50AD" w:rsidRPr="004E59D1" w:rsidRDefault="00ED50AD" w:rsidP="00956AA6">
            <w:pPr>
              <w:rPr>
                <w:sz w:val="20"/>
                <w:szCs w:val="20"/>
              </w:rPr>
            </w:pPr>
            <w:r w:rsidRPr="004E59D1">
              <w:rPr>
                <w:sz w:val="20"/>
                <w:szCs w:val="20"/>
              </w:rPr>
              <w:t xml:space="preserve">Chief </w:t>
            </w:r>
            <w:r>
              <w:rPr>
                <w:sz w:val="20"/>
                <w:szCs w:val="20"/>
              </w:rPr>
              <w:t xml:space="preserve">Executive </w:t>
            </w:r>
            <w:r w:rsidRPr="004E59D1">
              <w:rPr>
                <w:sz w:val="20"/>
                <w:szCs w:val="20"/>
              </w:rPr>
              <w:t>Officer (</w:t>
            </w:r>
            <w:r>
              <w:rPr>
                <w:sz w:val="20"/>
                <w:szCs w:val="20"/>
              </w:rPr>
              <w:t>South Yorkshire ICB)</w:t>
            </w:r>
          </w:p>
          <w:p w14:paraId="7AD60D10" w14:textId="77777777" w:rsidR="00ED50AD" w:rsidRPr="004E59D1" w:rsidRDefault="00ED50AD" w:rsidP="00956AA6">
            <w:pPr>
              <w:rPr>
                <w:b/>
                <w:bCs/>
                <w:sz w:val="20"/>
                <w:szCs w:val="20"/>
              </w:rPr>
            </w:pPr>
            <w:r>
              <w:rPr>
                <w:b/>
                <w:bCs/>
                <w:sz w:val="20"/>
                <w:szCs w:val="20"/>
              </w:rPr>
              <w:t>Gavin Boyle</w:t>
            </w:r>
          </w:p>
          <w:p w14:paraId="00C00625" w14:textId="28FD95EC" w:rsidR="00ED50AD" w:rsidRPr="004E59D1" w:rsidRDefault="00ED50AD" w:rsidP="00956AA6">
            <w:pPr>
              <w:rPr>
                <w:sz w:val="20"/>
                <w:szCs w:val="20"/>
              </w:rPr>
            </w:pPr>
            <w:r w:rsidRPr="004E59D1">
              <w:rPr>
                <w:sz w:val="20"/>
                <w:szCs w:val="20"/>
              </w:rPr>
              <w:t xml:space="preserve">Chief </w:t>
            </w:r>
            <w:r w:rsidR="005914B1" w:rsidRPr="004E59D1">
              <w:rPr>
                <w:sz w:val="20"/>
                <w:szCs w:val="20"/>
              </w:rPr>
              <w:t>Constable (</w:t>
            </w:r>
            <w:r w:rsidRPr="004E59D1">
              <w:rPr>
                <w:sz w:val="20"/>
                <w:szCs w:val="20"/>
              </w:rPr>
              <w:t>South Yorkshire Police)</w:t>
            </w:r>
          </w:p>
          <w:p w14:paraId="61B85922" w14:textId="77777777" w:rsidR="00ED50AD" w:rsidRDefault="00ED50AD" w:rsidP="00956AA6">
            <w:pPr>
              <w:rPr>
                <w:b/>
                <w:bCs/>
                <w:sz w:val="20"/>
                <w:szCs w:val="20"/>
              </w:rPr>
            </w:pPr>
            <w:r>
              <w:rPr>
                <w:b/>
                <w:bCs/>
                <w:sz w:val="20"/>
                <w:szCs w:val="20"/>
              </w:rPr>
              <w:t>Lauren Poultney</w:t>
            </w:r>
          </w:p>
          <w:p w14:paraId="7840672F" w14:textId="77777777" w:rsidR="00ED50AD" w:rsidRPr="00C95F08" w:rsidRDefault="00ED50AD" w:rsidP="00956AA6">
            <w:pPr>
              <w:rPr>
                <w:sz w:val="20"/>
                <w:szCs w:val="20"/>
              </w:rPr>
            </w:pPr>
            <w:r w:rsidRPr="00C95F08">
              <w:rPr>
                <w:sz w:val="20"/>
                <w:szCs w:val="20"/>
              </w:rPr>
              <w:t>Other members involved when required:</w:t>
            </w:r>
          </w:p>
          <w:p w14:paraId="59C368B7" w14:textId="77777777" w:rsidR="00ED50AD" w:rsidRPr="004E59D1" w:rsidRDefault="00ED50AD" w:rsidP="00956AA6">
            <w:pPr>
              <w:rPr>
                <w:sz w:val="20"/>
                <w:szCs w:val="20"/>
              </w:rPr>
            </w:pPr>
            <w:r w:rsidRPr="004E59D1">
              <w:rPr>
                <w:sz w:val="20"/>
                <w:szCs w:val="20"/>
              </w:rPr>
              <w:t>Lead Member for Children’s Services (Participating Observer) Rotherham Metropolitan Borough Council</w:t>
            </w:r>
          </w:p>
          <w:p w14:paraId="38950B06" w14:textId="77777777" w:rsidR="00ED50AD" w:rsidRPr="004E59D1" w:rsidRDefault="00ED50AD" w:rsidP="00956AA6">
            <w:pPr>
              <w:rPr>
                <w:sz w:val="20"/>
                <w:szCs w:val="20"/>
              </w:rPr>
            </w:pPr>
            <w:r w:rsidRPr="004E59D1">
              <w:rPr>
                <w:sz w:val="20"/>
                <w:szCs w:val="20"/>
              </w:rPr>
              <w:t>Representative from Office of South Yorkshire Police and Crime Commissioner (for budget items)</w:t>
            </w:r>
          </w:p>
          <w:p w14:paraId="48D4B727" w14:textId="77777777" w:rsidR="00ED50AD" w:rsidRPr="004E59D1" w:rsidRDefault="00ED50AD" w:rsidP="00956AA6">
            <w:pPr>
              <w:rPr>
                <w:sz w:val="20"/>
                <w:szCs w:val="20"/>
              </w:rPr>
            </w:pPr>
            <w:r w:rsidRPr="004E59D1">
              <w:rPr>
                <w:sz w:val="20"/>
                <w:szCs w:val="20"/>
              </w:rPr>
              <w:t>Others in attendance as required</w:t>
            </w:r>
          </w:p>
          <w:p w14:paraId="23832212" w14:textId="77777777" w:rsidR="00ED50AD" w:rsidRPr="00BF0B4C" w:rsidRDefault="00ED50AD" w:rsidP="00956AA6">
            <w:pPr>
              <w:rPr>
                <w:b/>
                <w:sz w:val="22"/>
              </w:rPr>
            </w:pPr>
          </w:p>
        </w:tc>
        <w:tc>
          <w:tcPr>
            <w:tcW w:w="6666" w:type="dxa"/>
          </w:tcPr>
          <w:p w14:paraId="78BECA47" w14:textId="77777777" w:rsidR="00ED50AD" w:rsidRPr="004E59D1" w:rsidRDefault="00ED50AD" w:rsidP="00ED50AD">
            <w:pPr>
              <w:numPr>
                <w:ilvl w:val="0"/>
                <w:numId w:val="6"/>
              </w:numPr>
              <w:rPr>
                <w:sz w:val="20"/>
                <w:szCs w:val="20"/>
              </w:rPr>
            </w:pPr>
            <w:r w:rsidRPr="004E59D1">
              <w:rPr>
                <w:sz w:val="20"/>
                <w:szCs w:val="20"/>
              </w:rPr>
              <w:t>Approves the local safeguarding arrangements to meet statutory requirements and local need.</w:t>
            </w:r>
          </w:p>
          <w:p w14:paraId="4A62F968" w14:textId="77777777" w:rsidR="00ED50AD" w:rsidRPr="004E59D1" w:rsidRDefault="00ED50AD" w:rsidP="00ED50AD">
            <w:pPr>
              <w:numPr>
                <w:ilvl w:val="0"/>
                <w:numId w:val="6"/>
              </w:numPr>
              <w:rPr>
                <w:sz w:val="20"/>
                <w:szCs w:val="20"/>
              </w:rPr>
            </w:pPr>
            <w:r w:rsidRPr="004E59D1">
              <w:rPr>
                <w:sz w:val="20"/>
                <w:szCs w:val="20"/>
              </w:rPr>
              <w:t>Approves the local vision and priorities for safeguarding children.</w:t>
            </w:r>
          </w:p>
          <w:p w14:paraId="5206EF1C" w14:textId="77777777" w:rsidR="00ED50AD" w:rsidRPr="004E59D1" w:rsidRDefault="00ED50AD" w:rsidP="00ED50AD">
            <w:pPr>
              <w:numPr>
                <w:ilvl w:val="0"/>
                <w:numId w:val="6"/>
              </w:numPr>
              <w:rPr>
                <w:sz w:val="20"/>
                <w:szCs w:val="20"/>
              </w:rPr>
            </w:pPr>
            <w:r w:rsidRPr="004E59D1">
              <w:rPr>
                <w:sz w:val="20"/>
                <w:szCs w:val="20"/>
              </w:rPr>
              <w:t>Is accountable for the effectiveness of the arrangements in the local area.</w:t>
            </w:r>
          </w:p>
          <w:p w14:paraId="6F0FE753" w14:textId="77777777" w:rsidR="00ED50AD" w:rsidRPr="004E59D1" w:rsidRDefault="00ED50AD" w:rsidP="00ED50AD">
            <w:pPr>
              <w:numPr>
                <w:ilvl w:val="0"/>
                <w:numId w:val="6"/>
              </w:numPr>
              <w:rPr>
                <w:sz w:val="20"/>
                <w:szCs w:val="20"/>
              </w:rPr>
            </w:pPr>
            <w:r w:rsidRPr="004E59D1">
              <w:rPr>
                <w:sz w:val="20"/>
                <w:szCs w:val="20"/>
              </w:rPr>
              <w:t>Approves the funding and resourcing arrangements for the safeguarding partnership.</w:t>
            </w:r>
          </w:p>
          <w:p w14:paraId="502A5968" w14:textId="77777777" w:rsidR="00ED50AD" w:rsidRPr="004E59D1" w:rsidRDefault="00ED50AD" w:rsidP="00ED50AD">
            <w:pPr>
              <w:numPr>
                <w:ilvl w:val="0"/>
                <w:numId w:val="6"/>
              </w:numPr>
              <w:rPr>
                <w:sz w:val="20"/>
                <w:szCs w:val="20"/>
              </w:rPr>
            </w:pPr>
            <w:r w:rsidRPr="004E59D1">
              <w:rPr>
                <w:sz w:val="20"/>
                <w:szCs w:val="20"/>
              </w:rPr>
              <w:t>Ensures strategic link with other partnership boards in relation to safeguarding children.</w:t>
            </w:r>
          </w:p>
          <w:p w14:paraId="03B4C72C" w14:textId="77777777" w:rsidR="00ED50AD" w:rsidRPr="004E59D1" w:rsidRDefault="00ED50AD" w:rsidP="00ED50AD">
            <w:pPr>
              <w:numPr>
                <w:ilvl w:val="0"/>
                <w:numId w:val="6"/>
              </w:numPr>
              <w:rPr>
                <w:sz w:val="20"/>
                <w:szCs w:val="20"/>
              </w:rPr>
            </w:pPr>
            <w:r w:rsidRPr="004E59D1">
              <w:rPr>
                <w:sz w:val="20"/>
                <w:szCs w:val="20"/>
              </w:rPr>
              <w:t>Mechanism for escalation and resolution of relevant issues from Executive Group/Independent Chair.</w:t>
            </w:r>
          </w:p>
          <w:p w14:paraId="49499509" w14:textId="77777777" w:rsidR="00ED50AD" w:rsidRPr="004E59D1" w:rsidRDefault="00ED50AD" w:rsidP="00ED50AD">
            <w:pPr>
              <w:numPr>
                <w:ilvl w:val="0"/>
                <w:numId w:val="6"/>
              </w:numPr>
              <w:rPr>
                <w:sz w:val="20"/>
                <w:szCs w:val="20"/>
              </w:rPr>
            </w:pPr>
            <w:r w:rsidRPr="004E59D1">
              <w:rPr>
                <w:sz w:val="20"/>
                <w:szCs w:val="20"/>
              </w:rPr>
              <w:t>Approves and publishes reports, at least annually, on the effectiveness of local safeguarding arrangements.</w:t>
            </w:r>
          </w:p>
          <w:p w14:paraId="1580F19A" w14:textId="1BBE52DF" w:rsidR="00ED50AD" w:rsidRPr="008A3F77" w:rsidRDefault="00ED50AD" w:rsidP="008A3F77">
            <w:pPr>
              <w:numPr>
                <w:ilvl w:val="0"/>
                <w:numId w:val="6"/>
              </w:numPr>
              <w:rPr>
                <w:sz w:val="20"/>
                <w:szCs w:val="20"/>
              </w:rPr>
            </w:pPr>
            <w:r w:rsidRPr="004E59D1">
              <w:rPr>
                <w:sz w:val="20"/>
                <w:szCs w:val="20"/>
              </w:rPr>
              <w:t>The Chief Officer Group will meet twice annually.</w:t>
            </w:r>
          </w:p>
          <w:p w14:paraId="0EC1680E" w14:textId="77777777" w:rsidR="00ED50AD" w:rsidRDefault="00ED50AD" w:rsidP="00956AA6">
            <w:pPr>
              <w:rPr>
                <w:sz w:val="20"/>
                <w:szCs w:val="20"/>
              </w:rPr>
            </w:pPr>
            <w:r w:rsidRPr="004E59D1">
              <w:rPr>
                <w:sz w:val="20"/>
                <w:szCs w:val="20"/>
              </w:rPr>
              <w:t>Should the lead representatives delegate their functions they remain accountable for any actions or decisions taken on behalf of their agency. If delegated, it is the responsibility of the lead representative to identify and nominate a senior officer in their agency to have responsibility and authority for ensuring full participation with these arrangements.</w:t>
            </w:r>
          </w:p>
          <w:p w14:paraId="2CC1A306" w14:textId="77777777" w:rsidR="00ED50AD" w:rsidRDefault="00ED50AD" w:rsidP="00956AA6">
            <w:pPr>
              <w:rPr>
                <w:sz w:val="20"/>
                <w:szCs w:val="20"/>
              </w:rPr>
            </w:pPr>
          </w:p>
          <w:p w14:paraId="1B97F107" w14:textId="77777777" w:rsidR="00ED50AD" w:rsidRDefault="00ED50AD" w:rsidP="00956AA6">
            <w:pPr>
              <w:rPr>
                <w:sz w:val="20"/>
                <w:szCs w:val="20"/>
              </w:rPr>
            </w:pPr>
          </w:p>
          <w:p w14:paraId="2F0656D6" w14:textId="77777777" w:rsidR="00ED50AD" w:rsidRDefault="00ED50AD" w:rsidP="00956AA6">
            <w:pPr>
              <w:rPr>
                <w:sz w:val="20"/>
                <w:szCs w:val="20"/>
              </w:rPr>
            </w:pPr>
          </w:p>
          <w:p w14:paraId="213E198C" w14:textId="77777777" w:rsidR="00ED50AD" w:rsidRDefault="00ED50AD" w:rsidP="00956AA6">
            <w:pPr>
              <w:rPr>
                <w:sz w:val="20"/>
                <w:szCs w:val="20"/>
              </w:rPr>
            </w:pPr>
          </w:p>
          <w:p w14:paraId="6666E679" w14:textId="77777777" w:rsidR="00ED50AD" w:rsidRDefault="00ED50AD" w:rsidP="00956AA6">
            <w:pPr>
              <w:rPr>
                <w:sz w:val="20"/>
                <w:szCs w:val="20"/>
              </w:rPr>
            </w:pPr>
          </w:p>
          <w:p w14:paraId="14A4AF43" w14:textId="77777777" w:rsidR="00ED50AD" w:rsidRDefault="00ED50AD" w:rsidP="00956AA6">
            <w:pPr>
              <w:rPr>
                <w:sz w:val="20"/>
                <w:szCs w:val="20"/>
              </w:rPr>
            </w:pPr>
          </w:p>
          <w:p w14:paraId="0CE4681F" w14:textId="77777777" w:rsidR="00ED50AD" w:rsidRDefault="00ED50AD" w:rsidP="00956AA6">
            <w:pPr>
              <w:rPr>
                <w:sz w:val="20"/>
                <w:szCs w:val="20"/>
              </w:rPr>
            </w:pPr>
          </w:p>
          <w:p w14:paraId="317B2B61" w14:textId="77777777" w:rsidR="00ED50AD" w:rsidRDefault="00ED50AD" w:rsidP="00956AA6">
            <w:pPr>
              <w:rPr>
                <w:sz w:val="20"/>
                <w:szCs w:val="20"/>
              </w:rPr>
            </w:pPr>
          </w:p>
          <w:p w14:paraId="5D3BF1F7" w14:textId="77777777" w:rsidR="00ED50AD" w:rsidRPr="00BF0B4C" w:rsidRDefault="00ED50AD" w:rsidP="00956AA6">
            <w:pPr>
              <w:rPr>
                <w:sz w:val="22"/>
              </w:rPr>
            </w:pPr>
            <w:r w:rsidRPr="00BF0B4C">
              <w:rPr>
                <w:sz w:val="22"/>
              </w:rPr>
              <w:t xml:space="preserve"> </w:t>
            </w:r>
          </w:p>
        </w:tc>
      </w:tr>
    </w:tbl>
    <w:p w14:paraId="2B440416" w14:textId="77777777" w:rsidR="00ED50AD" w:rsidRDefault="00ED50AD" w:rsidP="00ED50AD">
      <w:pPr>
        <w:rPr>
          <w:b/>
          <w:sz w:val="22"/>
        </w:rPr>
      </w:pPr>
    </w:p>
    <w:p w14:paraId="7164B2DB" w14:textId="77777777" w:rsidR="00654459" w:rsidRPr="00BC5481" w:rsidRDefault="00654459" w:rsidP="00ED50AD">
      <w:pPr>
        <w:rPr>
          <w:b/>
          <w:sz w:val="22"/>
        </w:rPr>
      </w:pPr>
    </w:p>
    <w:tbl>
      <w:tblPr>
        <w:tblStyle w:val="TableGrid"/>
        <w:tblW w:w="9923" w:type="dxa"/>
        <w:tblInd w:w="-176" w:type="dxa"/>
        <w:tblLook w:val="04A0" w:firstRow="1" w:lastRow="0" w:firstColumn="1" w:lastColumn="0" w:noHBand="0" w:noVBand="1"/>
      </w:tblPr>
      <w:tblGrid>
        <w:gridCol w:w="3119"/>
        <w:gridCol w:w="138"/>
        <w:gridCol w:w="6666"/>
      </w:tblGrid>
      <w:tr w:rsidR="00ED50AD" w:rsidRPr="00BF0B4C" w14:paraId="6F2660A2" w14:textId="77777777" w:rsidTr="00956AA6">
        <w:tc>
          <w:tcPr>
            <w:tcW w:w="9923" w:type="dxa"/>
            <w:gridSpan w:val="3"/>
            <w:shd w:val="clear" w:color="auto" w:fill="D0CECE" w:themeFill="background2" w:themeFillShade="E6"/>
          </w:tcPr>
          <w:p w14:paraId="6B5D8A65" w14:textId="48445BAF" w:rsidR="00ED50AD" w:rsidRDefault="00ED50AD" w:rsidP="00956AA6">
            <w:pPr>
              <w:rPr>
                <w:b/>
                <w:sz w:val="22"/>
              </w:rPr>
            </w:pPr>
            <w:r>
              <w:rPr>
                <w:b/>
                <w:sz w:val="22"/>
              </w:rPr>
              <w:lastRenderedPageBreak/>
              <w:t xml:space="preserve">Heads of Partnerships and RSCP </w:t>
            </w:r>
            <w:r w:rsidR="00562EC9">
              <w:rPr>
                <w:b/>
                <w:sz w:val="22"/>
              </w:rPr>
              <w:t xml:space="preserve">Executive </w:t>
            </w:r>
            <w:r>
              <w:rPr>
                <w:b/>
                <w:sz w:val="22"/>
              </w:rPr>
              <w:t>Chair: Frequency 6 monthly</w:t>
            </w:r>
          </w:p>
          <w:p w14:paraId="7E932CB0" w14:textId="77777777" w:rsidR="00ED50AD" w:rsidRPr="00BF0B4C" w:rsidRDefault="00ED50AD" w:rsidP="00956AA6">
            <w:pPr>
              <w:rPr>
                <w:b/>
                <w:sz w:val="22"/>
              </w:rPr>
            </w:pPr>
          </w:p>
        </w:tc>
      </w:tr>
      <w:tr w:rsidR="00ED50AD" w:rsidRPr="00BF0B4C" w14:paraId="4FC13E3B" w14:textId="77777777" w:rsidTr="00956AA6">
        <w:tc>
          <w:tcPr>
            <w:tcW w:w="3257" w:type="dxa"/>
            <w:gridSpan w:val="2"/>
            <w:shd w:val="clear" w:color="auto" w:fill="FFFFFF" w:themeFill="background1"/>
          </w:tcPr>
          <w:p w14:paraId="2E561B11" w14:textId="77777777" w:rsidR="00ED50AD" w:rsidRPr="00BF0B4C" w:rsidRDefault="00ED50AD" w:rsidP="00956AA6">
            <w:pPr>
              <w:rPr>
                <w:b/>
                <w:sz w:val="22"/>
              </w:rPr>
            </w:pPr>
            <w:r>
              <w:rPr>
                <w:b/>
                <w:sz w:val="22"/>
              </w:rPr>
              <w:t>Membership</w:t>
            </w:r>
          </w:p>
        </w:tc>
        <w:tc>
          <w:tcPr>
            <w:tcW w:w="6666" w:type="dxa"/>
            <w:shd w:val="clear" w:color="auto" w:fill="FFFFFF" w:themeFill="background1"/>
          </w:tcPr>
          <w:p w14:paraId="38592A87" w14:textId="77777777" w:rsidR="00ED50AD" w:rsidRPr="00BF0B4C" w:rsidRDefault="00ED50AD" w:rsidP="00956AA6">
            <w:pPr>
              <w:rPr>
                <w:b/>
                <w:sz w:val="22"/>
              </w:rPr>
            </w:pPr>
            <w:r>
              <w:rPr>
                <w:b/>
                <w:sz w:val="22"/>
              </w:rPr>
              <w:t>Key Responsibilities and Priorities</w:t>
            </w:r>
          </w:p>
        </w:tc>
      </w:tr>
      <w:tr w:rsidR="00ED50AD" w:rsidRPr="00BF0B4C" w14:paraId="7DDBBB48" w14:textId="77777777" w:rsidTr="00956AA6">
        <w:tc>
          <w:tcPr>
            <w:tcW w:w="3257" w:type="dxa"/>
            <w:gridSpan w:val="2"/>
            <w:shd w:val="clear" w:color="auto" w:fill="FFFFFF" w:themeFill="background1"/>
          </w:tcPr>
          <w:p w14:paraId="437D3852" w14:textId="77777777" w:rsidR="00ED50AD" w:rsidRPr="004E59D1" w:rsidRDefault="00ED50AD" w:rsidP="00956AA6">
            <w:pPr>
              <w:rPr>
                <w:b/>
                <w:bCs/>
                <w:sz w:val="20"/>
                <w:szCs w:val="20"/>
              </w:rPr>
            </w:pPr>
            <w:r w:rsidRPr="004E59D1">
              <w:rPr>
                <w:b/>
                <w:bCs/>
                <w:sz w:val="20"/>
                <w:szCs w:val="20"/>
              </w:rPr>
              <w:t>Darren Downs</w:t>
            </w:r>
          </w:p>
          <w:p w14:paraId="35E6884B" w14:textId="2996D41E" w:rsidR="00ED50AD" w:rsidRPr="00E7278E" w:rsidRDefault="00ED50AD" w:rsidP="00956AA6">
            <w:pPr>
              <w:rPr>
                <w:sz w:val="20"/>
                <w:szCs w:val="20"/>
              </w:rPr>
            </w:pPr>
            <w:r w:rsidRPr="004E59D1">
              <w:rPr>
                <w:sz w:val="20"/>
                <w:szCs w:val="20"/>
              </w:rPr>
              <w:t xml:space="preserve">Independent </w:t>
            </w:r>
            <w:r w:rsidR="00562EC9">
              <w:rPr>
                <w:sz w:val="20"/>
                <w:szCs w:val="20"/>
              </w:rPr>
              <w:t xml:space="preserve">Executive </w:t>
            </w:r>
            <w:r w:rsidRPr="004E59D1">
              <w:rPr>
                <w:sz w:val="20"/>
                <w:szCs w:val="20"/>
              </w:rPr>
              <w:t>Chair</w:t>
            </w:r>
            <w:r>
              <w:rPr>
                <w:sz w:val="20"/>
                <w:szCs w:val="20"/>
              </w:rPr>
              <w:t xml:space="preserve"> &amp; </w:t>
            </w:r>
            <w:r w:rsidRPr="00471593">
              <w:rPr>
                <w:sz w:val="20"/>
                <w:szCs w:val="20"/>
              </w:rPr>
              <w:t>Scrutineer</w:t>
            </w:r>
            <w:r w:rsidRPr="004E59D1">
              <w:rPr>
                <w:sz w:val="20"/>
                <w:szCs w:val="20"/>
              </w:rPr>
              <w:t xml:space="preserve"> </w:t>
            </w:r>
            <w:r>
              <w:rPr>
                <w:sz w:val="20"/>
                <w:szCs w:val="20"/>
              </w:rPr>
              <w:t>RSCP</w:t>
            </w:r>
          </w:p>
          <w:p w14:paraId="68076B4D" w14:textId="77777777" w:rsidR="00ED50AD" w:rsidRDefault="00ED50AD" w:rsidP="00956AA6">
            <w:pPr>
              <w:rPr>
                <w:b/>
                <w:sz w:val="20"/>
                <w:szCs w:val="20"/>
              </w:rPr>
            </w:pPr>
            <w:r>
              <w:rPr>
                <w:b/>
                <w:sz w:val="20"/>
                <w:szCs w:val="20"/>
              </w:rPr>
              <w:t>Councillor Alam</w:t>
            </w:r>
          </w:p>
          <w:p w14:paraId="7FAC62CD" w14:textId="77777777" w:rsidR="00ED50AD" w:rsidRDefault="00ED50AD" w:rsidP="00956AA6">
            <w:pPr>
              <w:rPr>
                <w:b/>
                <w:sz w:val="20"/>
                <w:szCs w:val="20"/>
              </w:rPr>
            </w:pPr>
          </w:p>
          <w:p w14:paraId="13576004" w14:textId="77777777" w:rsidR="00ED50AD" w:rsidRDefault="00ED50AD" w:rsidP="00956AA6">
            <w:pPr>
              <w:rPr>
                <w:bCs/>
                <w:sz w:val="20"/>
                <w:szCs w:val="20"/>
              </w:rPr>
            </w:pPr>
            <w:r w:rsidRPr="005F4049">
              <w:rPr>
                <w:bCs/>
                <w:sz w:val="20"/>
                <w:szCs w:val="20"/>
              </w:rPr>
              <w:t>Chair of Safer Rotherham Partnership</w:t>
            </w:r>
          </w:p>
          <w:p w14:paraId="1A0B3194" w14:textId="77777777" w:rsidR="00ED50AD" w:rsidRDefault="00ED50AD" w:rsidP="00956AA6">
            <w:pPr>
              <w:rPr>
                <w:b/>
                <w:bCs/>
                <w:sz w:val="20"/>
                <w:szCs w:val="20"/>
              </w:rPr>
            </w:pPr>
          </w:p>
          <w:p w14:paraId="3A79B01E" w14:textId="77777777" w:rsidR="00ED50AD" w:rsidRDefault="00ED50AD" w:rsidP="00956AA6">
            <w:pPr>
              <w:rPr>
                <w:b/>
                <w:bCs/>
                <w:sz w:val="20"/>
                <w:szCs w:val="20"/>
              </w:rPr>
            </w:pPr>
            <w:r>
              <w:rPr>
                <w:b/>
                <w:bCs/>
                <w:sz w:val="20"/>
                <w:szCs w:val="20"/>
              </w:rPr>
              <w:t>Moira Wilson</w:t>
            </w:r>
          </w:p>
          <w:p w14:paraId="69662EF6" w14:textId="77777777" w:rsidR="00ED50AD" w:rsidRDefault="00ED50AD" w:rsidP="00956AA6">
            <w:pPr>
              <w:rPr>
                <w:b/>
                <w:bCs/>
                <w:sz w:val="20"/>
                <w:szCs w:val="20"/>
              </w:rPr>
            </w:pPr>
          </w:p>
          <w:p w14:paraId="102478D3" w14:textId="77777777" w:rsidR="00ED50AD" w:rsidRPr="00E7278E" w:rsidRDefault="00ED50AD" w:rsidP="00956AA6">
            <w:pPr>
              <w:rPr>
                <w:sz w:val="20"/>
                <w:szCs w:val="20"/>
              </w:rPr>
            </w:pPr>
            <w:r w:rsidRPr="005F4049">
              <w:rPr>
                <w:sz w:val="20"/>
                <w:szCs w:val="20"/>
              </w:rPr>
              <w:t xml:space="preserve">Chair of </w:t>
            </w:r>
            <w:r w:rsidRPr="00E7278E">
              <w:rPr>
                <w:sz w:val="20"/>
                <w:szCs w:val="20"/>
              </w:rPr>
              <w:t>Adult Safeguarding Board</w:t>
            </w:r>
          </w:p>
          <w:p w14:paraId="623BE7E1" w14:textId="77777777" w:rsidR="00ED50AD" w:rsidRPr="005F4049" w:rsidRDefault="00ED50AD" w:rsidP="00956AA6">
            <w:pPr>
              <w:rPr>
                <w:b/>
                <w:bCs/>
                <w:sz w:val="20"/>
                <w:szCs w:val="20"/>
              </w:rPr>
            </w:pPr>
          </w:p>
          <w:p w14:paraId="2F3B898B" w14:textId="77777777" w:rsidR="00ED50AD" w:rsidRPr="005F4049" w:rsidRDefault="00ED50AD" w:rsidP="00956AA6">
            <w:pPr>
              <w:rPr>
                <w:b/>
                <w:sz w:val="20"/>
                <w:szCs w:val="20"/>
              </w:rPr>
            </w:pPr>
            <w:r w:rsidRPr="005F4049">
              <w:rPr>
                <w:b/>
                <w:sz w:val="20"/>
                <w:szCs w:val="20"/>
              </w:rPr>
              <w:t xml:space="preserve">Councillor </w:t>
            </w:r>
            <w:r>
              <w:rPr>
                <w:b/>
                <w:sz w:val="20"/>
                <w:szCs w:val="20"/>
              </w:rPr>
              <w:t>Baker-Rogers</w:t>
            </w:r>
          </w:p>
          <w:p w14:paraId="1A185511" w14:textId="77777777" w:rsidR="00ED50AD" w:rsidRDefault="00ED50AD" w:rsidP="00956AA6">
            <w:pPr>
              <w:rPr>
                <w:b/>
                <w:sz w:val="20"/>
                <w:szCs w:val="20"/>
              </w:rPr>
            </w:pPr>
          </w:p>
          <w:p w14:paraId="14387D93" w14:textId="3F2E808F" w:rsidR="00ED50AD" w:rsidRPr="005F4049" w:rsidRDefault="00ED50AD" w:rsidP="00654459">
            <w:pPr>
              <w:rPr>
                <w:b/>
                <w:sz w:val="20"/>
                <w:szCs w:val="20"/>
              </w:rPr>
            </w:pPr>
            <w:r w:rsidRPr="005F4049">
              <w:rPr>
                <w:sz w:val="20"/>
                <w:szCs w:val="20"/>
              </w:rPr>
              <w:t xml:space="preserve">Chair of </w:t>
            </w:r>
            <w:r w:rsidRPr="00E7278E">
              <w:rPr>
                <w:sz w:val="20"/>
                <w:szCs w:val="20"/>
              </w:rPr>
              <w:t>Health and Wellbeing Board</w:t>
            </w:r>
          </w:p>
        </w:tc>
        <w:tc>
          <w:tcPr>
            <w:tcW w:w="6666" w:type="dxa"/>
            <w:shd w:val="clear" w:color="auto" w:fill="FFFFFF" w:themeFill="background1"/>
          </w:tcPr>
          <w:p w14:paraId="56361A5C" w14:textId="77777777" w:rsidR="00ED50AD" w:rsidRPr="00E7278E" w:rsidRDefault="00ED50AD" w:rsidP="00ED50AD">
            <w:pPr>
              <w:pStyle w:val="ListParagraph"/>
              <w:numPr>
                <w:ilvl w:val="0"/>
                <w:numId w:val="26"/>
              </w:numPr>
              <w:spacing w:line="276" w:lineRule="auto"/>
              <w:rPr>
                <w:rFonts w:ascii="Arial" w:hAnsi="Arial" w:cs="Arial"/>
                <w:bCs/>
                <w:sz w:val="20"/>
                <w:szCs w:val="20"/>
              </w:rPr>
            </w:pPr>
            <w:r>
              <w:rPr>
                <w:rFonts w:ascii="Arial" w:hAnsi="Arial" w:cs="Arial"/>
                <w:bCs/>
                <w:sz w:val="20"/>
                <w:szCs w:val="20"/>
              </w:rPr>
              <w:t xml:space="preserve">Share information and collaborate regarding </w:t>
            </w:r>
            <w:r w:rsidRPr="00E7278E">
              <w:rPr>
                <w:rFonts w:ascii="Arial" w:hAnsi="Arial" w:cs="Arial"/>
                <w:bCs/>
                <w:sz w:val="20"/>
                <w:szCs w:val="20"/>
              </w:rPr>
              <w:t xml:space="preserve">the </w:t>
            </w:r>
            <w:r>
              <w:rPr>
                <w:rFonts w:ascii="Arial" w:hAnsi="Arial" w:cs="Arial"/>
                <w:bCs/>
                <w:sz w:val="20"/>
                <w:szCs w:val="20"/>
              </w:rPr>
              <w:t xml:space="preserve">activities of the </w:t>
            </w:r>
            <w:r w:rsidRPr="00E7278E">
              <w:rPr>
                <w:rFonts w:ascii="Arial" w:hAnsi="Arial" w:cs="Arial"/>
                <w:bCs/>
                <w:sz w:val="20"/>
                <w:szCs w:val="20"/>
              </w:rPr>
              <w:t xml:space="preserve">various delivery groups and boards </w:t>
            </w:r>
          </w:p>
          <w:p w14:paraId="749E30D5" w14:textId="77777777" w:rsidR="00ED50AD" w:rsidRPr="00E7278E" w:rsidRDefault="00ED50AD" w:rsidP="00ED50AD">
            <w:pPr>
              <w:pStyle w:val="ListParagraph"/>
              <w:numPr>
                <w:ilvl w:val="0"/>
                <w:numId w:val="26"/>
              </w:numPr>
              <w:spacing w:line="276" w:lineRule="auto"/>
              <w:rPr>
                <w:rFonts w:ascii="Arial" w:hAnsi="Arial" w:cs="Arial"/>
                <w:bCs/>
                <w:sz w:val="20"/>
                <w:szCs w:val="20"/>
              </w:rPr>
            </w:pPr>
            <w:r w:rsidRPr="00E7278E">
              <w:rPr>
                <w:rFonts w:ascii="Arial" w:hAnsi="Arial" w:cs="Arial"/>
                <w:bCs/>
                <w:sz w:val="20"/>
                <w:szCs w:val="20"/>
              </w:rPr>
              <w:t>Av</w:t>
            </w:r>
            <w:r>
              <w:rPr>
                <w:rFonts w:ascii="Arial" w:hAnsi="Arial" w:cs="Arial"/>
                <w:bCs/>
                <w:sz w:val="20"/>
                <w:szCs w:val="20"/>
              </w:rPr>
              <w:t>o</w:t>
            </w:r>
            <w:r w:rsidRPr="00E7278E">
              <w:rPr>
                <w:rFonts w:ascii="Arial" w:hAnsi="Arial" w:cs="Arial"/>
                <w:bCs/>
                <w:sz w:val="20"/>
                <w:szCs w:val="20"/>
              </w:rPr>
              <w:t xml:space="preserve">id </w:t>
            </w:r>
            <w:r>
              <w:rPr>
                <w:rFonts w:ascii="Arial" w:hAnsi="Arial" w:cs="Arial"/>
                <w:bCs/>
                <w:sz w:val="20"/>
                <w:szCs w:val="20"/>
              </w:rPr>
              <w:t xml:space="preserve">unnecessary </w:t>
            </w:r>
            <w:r w:rsidRPr="00E7278E">
              <w:rPr>
                <w:rFonts w:ascii="Arial" w:hAnsi="Arial" w:cs="Arial"/>
                <w:bCs/>
                <w:sz w:val="20"/>
                <w:szCs w:val="20"/>
              </w:rPr>
              <w:t>duplication</w:t>
            </w:r>
            <w:r>
              <w:rPr>
                <w:rFonts w:ascii="Arial" w:hAnsi="Arial" w:cs="Arial"/>
                <w:bCs/>
                <w:sz w:val="20"/>
                <w:szCs w:val="20"/>
              </w:rPr>
              <w:t xml:space="preserve"> across the partnerships</w:t>
            </w:r>
          </w:p>
          <w:p w14:paraId="73C44D6B" w14:textId="77777777" w:rsidR="00ED50AD" w:rsidRDefault="00ED50AD" w:rsidP="00ED50AD">
            <w:pPr>
              <w:pStyle w:val="ListParagraph"/>
              <w:numPr>
                <w:ilvl w:val="0"/>
                <w:numId w:val="26"/>
              </w:numPr>
              <w:spacing w:line="276" w:lineRule="auto"/>
              <w:rPr>
                <w:rFonts w:ascii="Arial" w:hAnsi="Arial" w:cs="Arial"/>
                <w:bCs/>
                <w:sz w:val="20"/>
                <w:szCs w:val="20"/>
              </w:rPr>
            </w:pPr>
            <w:r w:rsidRPr="000351B9">
              <w:rPr>
                <w:rFonts w:ascii="Arial" w:hAnsi="Arial" w:cs="Arial"/>
                <w:bCs/>
                <w:sz w:val="20"/>
                <w:szCs w:val="20"/>
              </w:rPr>
              <w:t xml:space="preserve">Discuss and plan activity in respect of cross-cutting themes e.g. transition arrangements for young people and </w:t>
            </w:r>
            <w:r>
              <w:rPr>
                <w:rFonts w:ascii="Arial" w:hAnsi="Arial" w:cs="Arial"/>
                <w:bCs/>
                <w:sz w:val="20"/>
                <w:szCs w:val="20"/>
              </w:rPr>
              <w:t>the impact of d</w:t>
            </w:r>
            <w:r w:rsidRPr="000351B9">
              <w:rPr>
                <w:rFonts w:ascii="Arial" w:hAnsi="Arial" w:cs="Arial"/>
                <w:bCs/>
                <w:sz w:val="20"/>
                <w:szCs w:val="20"/>
              </w:rPr>
              <w:t>omestic abuse</w:t>
            </w:r>
          </w:p>
          <w:p w14:paraId="4CDAED65" w14:textId="77777777" w:rsidR="00ED50AD" w:rsidRDefault="00ED50AD" w:rsidP="00ED50AD">
            <w:pPr>
              <w:pStyle w:val="ListParagraph"/>
              <w:numPr>
                <w:ilvl w:val="0"/>
                <w:numId w:val="26"/>
              </w:numPr>
              <w:spacing w:line="276" w:lineRule="auto"/>
              <w:rPr>
                <w:rFonts w:ascii="Arial" w:hAnsi="Arial" w:cs="Arial"/>
                <w:bCs/>
                <w:sz w:val="20"/>
                <w:szCs w:val="20"/>
              </w:rPr>
            </w:pPr>
            <w:r>
              <w:rPr>
                <w:rFonts w:ascii="Arial" w:hAnsi="Arial" w:cs="Arial"/>
                <w:bCs/>
                <w:sz w:val="20"/>
                <w:szCs w:val="20"/>
              </w:rPr>
              <w:t xml:space="preserve">Share strategic information and planning for future </w:t>
            </w:r>
          </w:p>
          <w:p w14:paraId="05D20859" w14:textId="77777777" w:rsidR="00ED50AD" w:rsidRDefault="00ED50AD" w:rsidP="00956AA6">
            <w:pPr>
              <w:pStyle w:val="ListParagraph"/>
              <w:spacing w:line="276" w:lineRule="auto"/>
              <w:ind w:left="1069"/>
              <w:rPr>
                <w:rFonts w:ascii="Arial" w:hAnsi="Arial" w:cs="Arial"/>
                <w:bCs/>
                <w:sz w:val="20"/>
                <w:szCs w:val="20"/>
              </w:rPr>
            </w:pPr>
            <w:r>
              <w:rPr>
                <w:rFonts w:ascii="Arial" w:hAnsi="Arial" w:cs="Arial"/>
                <w:bCs/>
                <w:sz w:val="20"/>
                <w:szCs w:val="20"/>
              </w:rPr>
              <w:t>board/partnership activity</w:t>
            </w:r>
          </w:p>
          <w:p w14:paraId="6596EAD6" w14:textId="77777777" w:rsidR="00ED50AD" w:rsidRDefault="00ED50AD" w:rsidP="00956AA6">
            <w:pPr>
              <w:pStyle w:val="ListParagraph"/>
              <w:spacing w:line="276" w:lineRule="auto"/>
              <w:ind w:left="1069"/>
              <w:rPr>
                <w:rFonts w:ascii="Arial" w:hAnsi="Arial" w:cs="Arial"/>
                <w:bCs/>
                <w:sz w:val="20"/>
                <w:szCs w:val="20"/>
              </w:rPr>
            </w:pPr>
          </w:p>
          <w:p w14:paraId="69BC0FE5" w14:textId="77777777" w:rsidR="00ED50AD" w:rsidRDefault="00ED50AD" w:rsidP="00956AA6">
            <w:pPr>
              <w:pStyle w:val="ListParagraph"/>
              <w:spacing w:line="276" w:lineRule="auto"/>
              <w:ind w:left="1069"/>
              <w:rPr>
                <w:rFonts w:ascii="Arial" w:hAnsi="Arial" w:cs="Arial"/>
                <w:bCs/>
                <w:sz w:val="20"/>
                <w:szCs w:val="20"/>
              </w:rPr>
            </w:pPr>
          </w:p>
          <w:p w14:paraId="6EBAC391" w14:textId="77777777" w:rsidR="00ED50AD" w:rsidRDefault="00ED50AD" w:rsidP="00956AA6">
            <w:pPr>
              <w:pStyle w:val="ListParagraph"/>
              <w:spacing w:line="276" w:lineRule="auto"/>
              <w:ind w:left="1069"/>
              <w:rPr>
                <w:rFonts w:ascii="Arial" w:hAnsi="Arial" w:cs="Arial"/>
                <w:bCs/>
                <w:sz w:val="20"/>
                <w:szCs w:val="20"/>
              </w:rPr>
            </w:pPr>
          </w:p>
          <w:p w14:paraId="0DED89CA" w14:textId="77777777" w:rsidR="00ED50AD" w:rsidRDefault="00ED50AD" w:rsidP="00956AA6">
            <w:pPr>
              <w:pStyle w:val="ListParagraph"/>
              <w:spacing w:line="276" w:lineRule="auto"/>
              <w:ind w:left="1069"/>
              <w:rPr>
                <w:rFonts w:ascii="Arial" w:hAnsi="Arial" w:cs="Arial"/>
                <w:bCs/>
                <w:sz w:val="20"/>
                <w:szCs w:val="20"/>
              </w:rPr>
            </w:pPr>
          </w:p>
          <w:p w14:paraId="6CCBC473" w14:textId="77777777" w:rsidR="00ED50AD" w:rsidRDefault="00ED50AD" w:rsidP="00956AA6">
            <w:pPr>
              <w:pStyle w:val="ListParagraph"/>
              <w:spacing w:line="276" w:lineRule="auto"/>
              <w:ind w:left="1069"/>
              <w:rPr>
                <w:rFonts w:ascii="Arial" w:hAnsi="Arial" w:cs="Arial"/>
                <w:bCs/>
                <w:sz w:val="20"/>
                <w:szCs w:val="20"/>
              </w:rPr>
            </w:pPr>
          </w:p>
          <w:p w14:paraId="603C6736" w14:textId="77777777" w:rsidR="00ED50AD" w:rsidRDefault="00ED50AD" w:rsidP="00956AA6">
            <w:pPr>
              <w:pStyle w:val="ListParagraph"/>
              <w:spacing w:line="276" w:lineRule="auto"/>
              <w:ind w:left="1069"/>
              <w:rPr>
                <w:rFonts w:ascii="Arial" w:hAnsi="Arial" w:cs="Arial"/>
                <w:bCs/>
                <w:sz w:val="20"/>
                <w:szCs w:val="20"/>
              </w:rPr>
            </w:pPr>
          </w:p>
          <w:p w14:paraId="08507124" w14:textId="77777777" w:rsidR="00ED50AD" w:rsidRDefault="00ED50AD" w:rsidP="00956AA6">
            <w:pPr>
              <w:pStyle w:val="ListParagraph"/>
              <w:spacing w:line="276" w:lineRule="auto"/>
              <w:ind w:left="1069"/>
              <w:rPr>
                <w:rFonts w:ascii="Arial" w:hAnsi="Arial" w:cs="Arial"/>
                <w:bCs/>
                <w:sz w:val="20"/>
                <w:szCs w:val="20"/>
              </w:rPr>
            </w:pPr>
          </w:p>
          <w:p w14:paraId="1111227C" w14:textId="77777777" w:rsidR="00ED50AD" w:rsidRDefault="00ED50AD" w:rsidP="00956AA6">
            <w:pPr>
              <w:pStyle w:val="ListParagraph"/>
              <w:spacing w:line="276" w:lineRule="auto"/>
              <w:ind w:left="1069"/>
              <w:rPr>
                <w:rFonts w:ascii="Arial" w:hAnsi="Arial" w:cs="Arial"/>
                <w:bCs/>
                <w:sz w:val="20"/>
                <w:szCs w:val="20"/>
              </w:rPr>
            </w:pPr>
          </w:p>
          <w:p w14:paraId="5964AF8F" w14:textId="77777777" w:rsidR="00ED50AD" w:rsidRDefault="00ED50AD" w:rsidP="00956AA6">
            <w:pPr>
              <w:pStyle w:val="ListParagraph"/>
              <w:spacing w:line="276" w:lineRule="auto"/>
              <w:ind w:left="1069"/>
              <w:rPr>
                <w:rFonts w:ascii="Arial" w:hAnsi="Arial" w:cs="Arial"/>
                <w:bCs/>
                <w:sz w:val="20"/>
                <w:szCs w:val="20"/>
              </w:rPr>
            </w:pPr>
          </w:p>
          <w:p w14:paraId="06AFE9DA" w14:textId="77777777" w:rsidR="00ED50AD" w:rsidRDefault="00ED50AD" w:rsidP="00956AA6">
            <w:pPr>
              <w:pStyle w:val="ListParagraph"/>
              <w:spacing w:line="276" w:lineRule="auto"/>
              <w:ind w:left="1069"/>
              <w:rPr>
                <w:rFonts w:ascii="Arial" w:hAnsi="Arial" w:cs="Arial"/>
                <w:bCs/>
                <w:sz w:val="20"/>
                <w:szCs w:val="20"/>
              </w:rPr>
            </w:pPr>
          </w:p>
          <w:p w14:paraId="25AB0F10" w14:textId="77777777" w:rsidR="00ED50AD" w:rsidRDefault="00ED50AD" w:rsidP="00956AA6">
            <w:pPr>
              <w:pStyle w:val="ListParagraph"/>
              <w:spacing w:line="276" w:lineRule="auto"/>
              <w:ind w:left="1069"/>
              <w:rPr>
                <w:rFonts w:ascii="Arial" w:hAnsi="Arial" w:cs="Arial"/>
                <w:bCs/>
                <w:sz w:val="20"/>
                <w:szCs w:val="20"/>
              </w:rPr>
            </w:pPr>
          </w:p>
          <w:p w14:paraId="2E6D9B80" w14:textId="77777777" w:rsidR="00ED50AD" w:rsidRDefault="00ED50AD" w:rsidP="00956AA6">
            <w:pPr>
              <w:pStyle w:val="ListParagraph"/>
              <w:spacing w:line="276" w:lineRule="auto"/>
              <w:ind w:left="1069"/>
              <w:rPr>
                <w:rFonts w:ascii="Arial" w:hAnsi="Arial" w:cs="Arial"/>
                <w:bCs/>
                <w:sz w:val="20"/>
                <w:szCs w:val="20"/>
              </w:rPr>
            </w:pPr>
          </w:p>
          <w:p w14:paraId="3DF34A4D" w14:textId="77777777" w:rsidR="00ED50AD" w:rsidRDefault="00ED50AD" w:rsidP="00956AA6">
            <w:pPr>
              <w:pStyle w:val="ListParagraph"/>
              <w:spacing w:line="276" w:lineRule="auto"/>
              <w:ind w:left="1069"/>
              <w:rPr>
                <w:rFonts w:ascii="Arial" w:hAnsi="Arial" w:cs="Arial"/>
                <w:bCs/>
                <w:sz w:val="20"/>
                <w:szCs w:val="20"/>
              </w:rPr>
            </w:pPr>
          </w:p>
          <w:p w14:paraId="39764CC8" w14:textId="77777777" w:rsidR="00ED50AD" w:rsidRDefault="00ED50AD" w:rsidP="00956AA6">
            <w:pPr>
              <w:pStyle w:val="ListParagraph"/>
              <w:spacing w:line="276" w:lineRule="auto"/>
              <w:ind w:left="1069"/>
              <w:rPr>
                <w:rFonts w:ascii="Arial" w:hAnsi="Arial" w:cs="Arial"/>
                <w:bCs/>
                <w:sz w:val="20"/>
                <w:szCs w:val="20"/>
              </w:rPr>
            </w:pPr>
          </w:p>
          <w:p w14:paraId="0A6C6236" w14:textId="77777777" w:rsidR="00ED50AD" w:rsidRDefault="00ED50AD" w:rsidP="00956AA6">
            <w:pPr>
              <w:pStyle w:val="ListParagraph"/>
              <w:spacing w:line="276" w:lineRule="auto"/>
              <w:ind w:left="1069"/>
              <w:rPr>
                <w:rFonts w:ascii="Arial" w:hAnsi="Arial" w:cs="Arial"/>
                <w:bCs/>
                <w:sz w:val="20"/>
                <w:szCs w:val="20"/>
              </w:rPr>
            </w:pPr>
          </w:p>
          <w:p w14:paraId="7B006504" w14:textId="77777777" w:rsidR="00ED50AD" w:rsidRDefault="00ED50AD" w:rsidP="00956AA6">
            <w:pPr>
              <w:pStyle w:val="ListParagraph"/>
              <w:spacing w:line="276" w:lineRule="auto"/>
              <w:ind w:left="1069"/>
              <w:rPr>
                <w:rFonts w:ascii="Arial" w:hAnsi="Arial" w:cs="Arial"/>
                <w:bCs/>
                <w:sz w:val="20"/>
                <w:szCs w:val="20"/>
              </w:rPr>
            </w:pPr>
          </w:p>
          <w:p w14:paraId="59303B85" w14:textId="77777777" w:rsidR="00ED50AD" w:rsidRDefault="00ED50AD" w:rsidP="00956AA6">
            <w:pPr>
              <w:pStyle w:val="ListParagraph"/>
              <w:spacing w:line="276" w:lineRule="auto"/>
              <w:ind w:left="1069"/>
              <w:rPr>
                <w:rFonts w:ascii="Arial" w:hAnsi="Arial" w:cs="Arial"/>
                <w:bCs/>
                <w:sz w:val="20"/>
                <w:szCs w:val="20"/>
              </w:rPr>
            </w:pPr>
          </w:p>
          <w:p w14:paraId="2A683AE7" w14:textId="77777777" w:rsidR="00ED50AD" w:rsidRDefault="00ED50AD" w:rsidP="00956AA6">
            <w:pPr>
              <w:pStyle w:val="ListParagraph"/>
              <w:spacing w:line="276" w:lineRule="auto"/>
              <w:ind w:left="1069"/>
              <w:rPr>
                <w:rFonts w:ascii="Arial" w:hAnsi="Arial" w:cs="Arial"/>
                <w:bCs/>
                <w:sz w:val="20"/>
                <w:szCs w:val="20"/>
              </w:rPr>
            </w:pPr>
          </w:p>
          <w:p w14:paraId="7BA884BC" w14:textId="77777777" w:rsidR="00ED50AD" w:rsidRDefault="00ED50AD" w:rsidP="00956AA6">
            <w:pPr>
              <w:pStyle w:val="ListParagraph"/>
              <w:spacing w:line="276" w:lineRule="auto"/>
              <w:ind w:left="1069"/>
              <w:rPr>
                <w:rFonts w:ascii="Arial" w:hAnsi="Arial" w:cs="Arial"/>
                <w:bCs/>
                <w:sz w:val="20"/>
                <w:szCs w:val="20"/>
              </w:rPr>
            </w:pPr>
          </w:p>
          <w:p w14:paraId="0AF911D1" w14:textId="77777777" w:rsidR="00ED50AD" w:rsidRDefault="00ED50AD" w:rsidP="00956AA6">
            <w:pPr>
              <w:pStyle w:val="ListParagraph"/>
              <w:spacing w:line="276" w:lineRule="auto"/>
              <w:ind w:left="1069"/>
              <w:rPr>
                <w:rFonts w:ascii="Arial" w:hAnsi="Arial" w:cs="Arial"/>
                <w:bCs/>
                <w:sz w:val="20"/>
                <w:szCs w:val="20"/>
              </w:rPr>
            </w:pPr>
          </w:p>
          <w:p w14:paraId="102D3999" w14:textId="77777777" w:rsidR="00ED50AD" w:rsidRDefault="00ED50AD" w:rsidP="00956AA6">
            <w:pPr>
              <w:pStyle w:val="ListParagraph"/>
              <w:spacing w:line="276" w:lineRule="auto"/>
              <w:ind w:left="1069"/>
              <w:rPr>
                <w:rFonts w:ascii="Arial" w:hAnsi="Arial" w:cs="Arial"/>
                <w:bCs/>
                <w:sz w:val="20"/>
                <w:szCs w:val="20"/>
              </w:rPr>
            </w:pPr>
          </w:p>
          <w:p w14:paraId="32075EAD" w14:textId="77777777" w:rsidR="00ED50AD" w:rsidRDefault="00ED50AD" w:rsidP="00956AA6">
            <w:pPr>
              <w:pStyle w:val="ListParagraph"/>
              <w:spacing w:line="276" w:lineRule="auto"/>
              <w:ind w:left="1069"/>
              <w:rPr>
                <w:rFonts w:ascii="Arial" w:hAnsi="Arial" w:cs="Arial"/>
                <w:bCs/>
                <w:sz w:val="20"/>
                <w:szCs w:val="20"/>
              </w:rPr>
            </w:pPr>
          </w:p>
          <w:p w14:paraId="5FC7E03F" w14:textId="77777777" w:rsidR="00ED50AD" w:rsidRDefault="00ED50AD" w:rsidP="00956AA6">
            <w:pPr>
              <w:pStyle w:val="ListParagraph"/>
              <w:spacing w:line="276" w:lineRule="auto"/>
              <w:ind w:left="1069"/>
              <w:rPr>
                <w:rFonts w:ascii="Arial" w:hAnsi="Arial" w:cs="Arial"/>
                <w:bCs/>
                <w:sz w:val="20"/>
                <w:szCs w:val="20"/>
              </w:rPr>
            </w:pPr>
          </w:p>
          <w:p w14:paraId="11F2C315" w14:textId="77777777" w:rsidR="00ED50AD" w:rsidRDefault="00ED50AD" w:rsidP="00956AA6">
            <w:pPr>
              <w:pStyle w:val="ListParagraph"/>
              <w:spacing w:line="276" w:lineRule="auto"/>
              <w:ind w:left="1069"/>
              <w:rPr>
                <w:rFonts w:ascii="Arial" w:hAnsi="Arial" w:cs="Arial"/>
                <w:bCs/>
                <w:sz w:val="20"/>
                <w:szCs w:val="20"/>
              </w:rPr>
            </w:pPr>
          </w:p>
          <w:p w14:paraId="2932A937" w14:textId="77777777" w:rsidR="00ED50AD" w:rsidRDefault="00ED50AD" w:rsidP="00956AA6">
            <w:pPr>
              <w:pStyle w:val="ListParagraph"/>
              <w:spacing w:line="276" w:lineRule="auto"/>
              <w:ind w:left="1069"/>
              <w:rPr>
                <w:rFonts w:ascii="Arial" w:hAnsi="Arial" w:cs="Arial"/>
                <w:bCs/>
                <w:sz w:val="20"/>
                <w:szCs w:val="20"/>
              </w:rPr>
            </w:pPr>
          </w:p>
          <w:p w14:paraId="7893F178" w14:textId="77777777" w:rsidR="00ED50AD" w:rsidRDefault="00ED50AD" w:rsidP="00956AA6">
            <w:pPr>
              <w:pStyle w:val="ListParagraph"/>
              <w:spacing w:line="276" w:lineRule="auto"/>
              <w:ind w:left="1069"/>
              <w:rPr>
                <w:rFonts w:ascii="Arial" w:hAnsi="Arial" w:cs="Arial"/>
                <w:bCs/>
                <w:sz w:val="20"/>
                <w:szCs w:val="20"/>
              </w:rPr>
            </w:pPr>
          </w:p>
          <w:p w14:paraId="5EA38BCB" w14:textId="77777777" w:rsidR="00ED50AD" w:rsidRDefault="00ED50AD" w:rsidP="00956AA6">
            <w:pPr>
              <w:pStyle w:val="ListParagraph"/>
              <w:spacing w:line="276" w:lineRule="auto"/>
              <w:ind w:left="1069"/>
              <w:rPr>
                <w:rFonts w:ascii="Arial" w:hAnsi="Arial" w:cs="Arial"/>
                <w:bCs/>
                <w:sz w:val="20"/>
                <w:szCs w:val="20"/>
              </w:rPr>
            </w:pPr>
          </w:p>
          <w:p w14:paraId="4336C6AF" w14:textId="77777777" w:rsidR="00ED50AD" w:rsidRDefault="00ED50AD" w:rsidP="00956AA6">
            <w:pPr>
              <w:pStyle w:val="ListParagraph"/>
              <w:spacing w:line="276" w:lineRule="auto"/>
              <w:ind w:left="1069"/>
              <w:rPr>
                <w:rFonts w:ascii="Arial" w:hAnsi="Arial" w:cs="Arial"/>
                <w:bCs/>
                <w:sz w:val="20"/>
                <w:szCs w:val="20"/>
              </w:rPr>
            </w:pPr>
          </w:p>
          <w:p w14:paraId="2770FC8B" w14:textId="77777777" w:rsidR="00ED50AD" w:rsidRDefault="00ED50AD" w:rsidP="00956AA6">
            <w:pPr>
              <w:pStyle w:val="ListParagraph"/>
              <w:spacing w:line="276" w:lineRule="auto"/>
              <w:ind w:left="1069"/>
              <w:rPr>
                <w:rFonts w:ascii="Arial" w:hAnsi="Arial" w:cs="Arial"/>
                <w:bCs/>
                <w:sz w:val="20"/>
                <w:szCs w:val="20"/>
              </w:rPr>
            </w:pPr>
          </w:p>
          <w:p w14:paraId="34953996" w14:textId="77777777" w:rsidR="00ED50AD" w:rsidRDefault="00ED50AD" w:rsidP="00956AA6">
            <w:pPr>
              <w:pStyle w:val="ListParagraph"/>
              <w:spacing w:line="276" w:lineRule="auto"/>
              <w:ind w:left="1069"/>
              <w:rPr>
                <w:rFonts w:ascii="Arial" w:hAnsi="Arial" w:cs="Arial"/>
                <w:bCs/>
                <w:sz w:val="20"/>
                <w:szCs w:val="20"/>
              </w:rPr>
            </w:pPr>
          </w:p>
          <w:p w14:paraId="5BCF0835" w14:textId="77777777" w:rsidR="00ED50AD" w:rsidRDefault="00ED50AD" w:rsidP="00956AA6">
            <w:pPr>
              <w:pStyle w:val="ListParagraph"/>
              <w:spacing w:line="276" w:lineRule="auto"/>
              <w:ind w:left="1069"/>
              <w:rPr>
                <w:rFonts w:ascii="Arial" w:hAnsi="Arial" w:cs="Arial"/>
                <w:bCs/>
                <w:sz w:val="20"/>
                <w:szCs w:val="20"/>
              </w:rPr>
            </w:pPr>
          </w:p>
          <w:p w14:paraId="307AB57E" w14:textId="77777777" w:rsidR="00ED50AD" w:rsidRDefault="00ED50AD" w:rsidP="00956AA6">
            <w:pPr>
              <w:pStyle w:val="ListParagraph"/>
              <w:spacing w:line="276" w:lineRule="auto"/>
              <w:ind w:left="1069"/>
              <w:rPr>
                <w:rFonts w:ascii="Arial" w:hAnsi="Arial" w:cs="Arial"/>
                <w:bCs/>
                <w:sz w:val="20"/>
                <w:szCs w:val="20"/>
              </w:rPr>
            </w:pPr>
          </w:p>
          <w:p w14:paraId="6E916D40" w14:textId="77777777" w:rsidR="00ED50AD" w:rsidRDefault="00ED50AD" w:rsidP="00956AA6">
            <w:pPr>
              <w:pStyle w:val="ListParagraph"/>
              <w:spacing w:line="276" w:lineRule="auto"/>
              <w:ind w:left="1069"/>
              <w:rPr>
                <w:rFonts w:ascii="Arial" w:hAnsi="Arial" w:cs="Arial"/>
                <w:bCs/>
                <w:sz w:val="20"/>
                <w:szCs w:val="20"/>
              </w:rPr>
            </w:pPr>
          </w:p>
          <w:p w14:paraId="5C191F38" w14:textId="77777777" w:rsidR="00ED50AD" w:rsidRDefault="00ED50AD" w:rsidP="00956AA6">
            <w:pPr>
              <w:pStyle w:val="ListParagraph"/>
              <w:spacing w:line="276" w:lineRule="auto"/>
              <w:ind w:left="1069"/>
              <w:rPr>
                <w:rFonts w:ascii="Arial" w:hAnsi="Arial" w:cs="Arial"/>
                <w:bCs/>
                <w:sz w:val="20"/>
                <w:szCs w:val="20"/>
              </w:rPr>
            </w:pPr>
          </w:p>
          <w:p w14:paraId="4ACF81A2" w14:textId="77777777" w:rsidR="00ED50AD" w:rsidRDefault="00ED50AD" w:rsidP="00956AA6">
            <w:pPr>
              <w:pStyle w:val="ListParagraph"/>
              <w:spacing w:line="276" w:lineRule="auto"/>
              <w:ind w:left="1069"/>
              <w:rPr>
                <w:rFonts w:ascii="Arial" w:hAnsi="Arial" w:cs="Arial"/>
                <w:bCs/>
                <w:sz w:val="20"/>
                <w:szCs w:val="20"/>
              </w:rPr>
            </w:pPr>
          </w:p>
          <w:p w14:paraId="15ACF8F9" w14:textId="77777777" w:rsidR="00ED50AD" w:rsidRDefault="00ED50AD" w:rsidP="00956AA6">
            <w:pPr>
              <w:pStyle w:val="ListParagraph"/>
              <w:spacing w:line="276" w:lineRule="auto"/>
              <w:ind w:left="1069"/>
              <w:rPr>
                <w:rFonts w:ascii="Arial" w:hAnsi="Arial" w:cs="Arial"/>
                <w:bCs/>
                <w:sz w:val="20"/>
                <w:szCs w:val="20"/>
              </w:rPr>
            </w:pPr>
          </w:p>
          <w:p w14:paraId="27D8291F" w14:textId="77777777" w:rsidR="00ED50AD" w:rsidRDefault="00ED50AD" w:rsidP="00956AA6">
            <w:pPr>
              <w:pStyle w:val="ListParagraph"/>
              <w:spacing w:line="276" w:lineRule="auto"/>
              <w:ind w:left="1069"/>
              <w:rPr>
                <w:rFonts w:ascii="Arial" w:hAnsi="Arial" w:cs="Arial"/>
                <w:bCs/>
                <w:sz w:val="20"/>
                <w:szCs w:val="20"/>
              </w:rPr>
            </w:pPr>
          </w:p>
          <w:p w14:paraId="2AAE5ABD" w14:textId="77777777" w:rsidR="00ED50AD" w:rsidRPr="000351B9" w:rsidRDefault="00ED50AD" w:rsidP="00956AA6">
            <w:pPr>
              <w:rPr>
                <w:rFonts w:cs="Arial"/>
                <w:bCs/>
                <w:sz w:val="20"/>
                <w:szCs w:val="20"/>
              </w:rPr>
            </w:pPr>
          </w:p>
        </w:tc>
      </w:tr>
      <w:tr w:rsidR="00ED50AD" w:rsidRPr="00BF0B4C" w14:paraId="06F456C4" w14:textId="77777777" w:rsidTr="00956AA6">
        <w:tc>
          <w:tcPr>
            <w:tcW w:w="9923" w:type="dxa"/>
            <w:gridSpan w:val="3"/>
            <w:shd w:val="clear" w:color="auto" w:fill="FFF2CC" w:themeFill="accent4" w:themeFillTint="33"/>
          </w:tcPr>
          <w:p w14:paraId="71ACA2F4" w14:textId="77777777" w:rsidR="00ED50AD" w:rsidRPr="00BF0B4C" w:rsidRDefault="00ED50AD" w:rsidP="00956AA6">
            <w:pPr>
              <w:rPr>
                <w:b/>
                <w:sz w:val="22"/>
              </w:rPr>
            </w:pPr>
            <w:r w:rsidRPr="00BF0B4C">
              <w:rPr>
                <w:b/>
                <w:sz w:val="22"/>
              </w:rPr>
              <w:lastRenderedPageBreak/>
              <w:t xml:space="preserve">Executive Group: Frequency – </w:t>
            </w:r>
            <w:r w:rsidRPr="00BC5481">
              <w:rPr>
                <w:b/>
                <w:sz w:val="22"/>
              </w:rPr>
              <w:t>E</w:t>
            </w:r>
            <w:r w:rsidRPr="00BF0B4C">
              <w:rPr>
                <w:b/>
                <w:sz w:val="22"/>
              </w:rPr>
              <w:t>very 2 months</w:t>
            </w:r>
            <w:r>
              <w:rPr>
                <w:b/>
                <w:sz w:val="22"/>
              </w:rPr>
              <w:t xml:space="preserve"> (Alternate to Delivery Groups)</w:t>
            </w:r>
          </w:p>
        </w:tc>
      </w:tr>
      <w:tr w:rsidR="00ED50AD" w:rsidRPr="00BF0B4C" w14:paraId="16D6855F" w14:textId="77777777" w:rsidTr="00956AA6">
        <w:tc>
          <w:tcPr>
            <w:tcW w:w="3257" w:type="dxa"/>
            <w:gridSpan w:val="2"/>
          </w:tcPr>
          <w:p w14:paraId="66B154DF" w14:textId="77777777" w:rsidR="00ED50AD" w:rsidRPr="00BF0B4C" w:rsidRDefault="00ED50AD" w:rsidP="00956AA6">
            <w:pPr>
              <w:rPr>
                <w:b/>
                <w:sz w:val="22"/>
              </w:rPr>
            </w:pPr>
            <w:r w:rsidRPr="00BF0B4C">
              <w:rPr>
                <w:b/>
                <w:sz w:val="22"/>
              </w:rPr>
              <w:t>Membership</w:t>
            </w:r>
          </w:p>
        </w:tc>
        <w:tc>
          <w:tcPr>
            <w:tcW w:w="6666" w:type="dxa"/>
          </w:tcPr>
          <w:p w14:paraId="3C11EDA4" w14:textId="77777777" w:rsidR="00ED50AD" w:rsidRPr="00BF0B4C" w:rsidRDefault="00ED50AD" w:rsidP="00956AA6">
            <w:pPr>
              <w:rPr>
                <w:b/>
                <w:sz w:val="22"/>
              </w:rPr>
            </w:pPr>
            <w:r w:rsidRPr="00BF0B4C">
              <w:rPr>
                <w:b/>
                <w:sz w:val="22"/>
              </w:rPr>
              <w:t>Key Responsibilities</w:t>
            </w:r>
            <w:r>
              <w:rPr>
                <w:b/>
                <w:sz w:val="22"/>
              </w:rPr>
              <w:t xml:space="preserve"> &amp; Priorities</w:t>
            </w:r>
          </w:p>
        </w:tc>
      </w:tr>
      <w:tr w:rsidR="00ED50AD" w:rsidRPr="00BF0B4C" w14:paraId="34575999" w14:textId="77777777" w:rsidTr="00956AA6">
        <w:trPr>
          <w:trHeight w:val="9913"/>
        </w:trPr>
        <w:tc>
          <w:tcPr>
            <w:tcW w:w="3257" w:type="dxa"/>
            <w:gridSpan w:val="2"/>
          </w:tcPr>
          <w:p w14:paraId="3EC74A5B" w14:textId="77777777" w:rsidR="00ED50AD" w:rsidRPr="004E59D1" w:rsidRDefault="00ED50AD" w:rsidP="00956AA6">
            <w:pPr>
              <w:rPr>
                <w:sz w:val="20"/>
                <w:szCs w:val="20"/>
              </w:rPr>
            </w:pPr>
            <w:bookmarkStart w:id="31" w:name="_Hlk171692019"/>
            <w:r w:rsidRPr="004E59D1">
              <w:rPr>
                <w:sz w:val="20"/>
                <w:szCs w:val="20"/>
              </w:rPr>
              <w:t>Independent Chair</w:t>
            </w:r>
            <w:r>
              <w:rPr>
                <w:sz w:val="20"/>
                <w:szCs w:val="20"/>
              </w:rPr>
              <w:t xml:space="preserve"> &amp; </w:t>
            </w:r>
            <w:r w:rsidRPr="00471593">
              <w:rPr>
                <w:sz w:val="20"/>
                <w:szCs w:val="20"/>
              </w:rPr>
              <w:t>Scrutineer</w:t>
            </w:r>
            <w:r w:rsidRPr="004E59D1">
              <w:rPr>
                <w:sz w:val="20"/>
                <w:szCs w:val="20"/>
              </w:rPr>
              <w:t xml:space="preserve"> (Chair)</w:t>
            </w:r>
          </w:p>
          <w:p w14:paraId="7E7C4B6A" w14:textId="77777777" w:rsidR="00ED50AD" w:rsidRPr="004E59D1" w:rsidRDefault="00ED50AD" w:rsidP="00956AA6">
            <w:pPr>
              <w:rPr>
                <w:b/>
                <w:bCs/>
                <w:sz w:val="20"/>
                <w:szCs w:val="20"/>
              </w:rPr>
            </w:pPr>
            <w:r w:rsidRPr="004E59D1">
              <w:rPr>
                <w:b/>
                <w:bCs/>
                <w:sz w:val="20"/>
                <w:szCs w:val="20"/>
              </w:rPr>
              <w:t>Darren Downs</w:t>
            </w:r>
          </w:p>
          <w:p w14:paraId="016610DB" w14:textId="77777777" w:rsidR="00ED50AD" w:rsidRPr="004E59D1" w:rsidRDefault="00ED50AD" w:rsidP="00956AA6">
            <w:pPr>
              <w:rPr>
                <w:sz w:val="20"/>
                <w:szCs w:val="20"/>
              </w:rPr>
            </w:pPr>
            <w:r w:rsidRPr="004E59D1">
              <w:rPr>
                <w:sz w:val="20"/>
                <w:szCs w:val="20"/>
              </w:rPr>
              <w:t xml:space="preserve">Director of Children’s Services (Rotherham Metropolitan Borough Council)  </w:t>
            </w:r>
          </w:p>
          <w:p w14:paraId="43A1520A" w14:textId="77777777" w:rsidR="00ED50AD" w:rsidRPr="004E59D1" w:rsidRDefault="00ED50AD" w:rsidP="00956AA6">
            <w:pPr>
              <w:rPr>
                <w:b/>
                <w:bCs/>
                <w:sz w:val="20"/>
                <w:szCs w:val="20"/>
              </w:rPr>
            </w:pPr>
            <w:r w:rsidRPr="004E59D1">
              <w:rPr>
                <w:b/>
                <w:bCs/>
                <w:sz w:val="20"/>
                <w:szCs w:val="20"/>
              </w:rPr>
              <w:t>Nicola Curley</w:t>
            </w:r>
          </w:p>
          <w:p w14:paraId="1ED5111E" w14:textId="77777777" w:rsidR="00ED50AD" w:rsidRPr="004E59D1" w:rsidRDefault="00ED50AD" w:rsidP="00956AA6">
            <w:pPr>
              <w:rPr>
                <w:sz w:val="20"/>
                <w:szCs w:val="20"/>
              </w:rPr>
            </w:pPr>
            <w:r w:rsidRPr="004E59D1">
              <w:rPr>
                <w:sz w:val="20"/>
                <w:szCs w:val="20"/>
              </w:rPr>
              <w:t>Chief Nurse (Rotherham Clinical Commissioning Group)</w:t>
            </w:r>
          </w:p>
          <w:p w14:paraId="6EFE75C6" w14:textId="77777777" w:rsidR="00ED50AD" w:rsidRPr="004E59D1" w:rsidRDefault="00ED50AD" w:rsidP="00956AA6">
            <w:pPr>
              <w:rPr>
                <w:b/>
                <w:bCs/>
                <w:sz w:val="20"/>
                <w:szCs w:val="20"/>
              </w:rPr>
            </w:pPr>
            <w:r>
              <w:rPr>
                <w:b/>
                <w:bCs/>
                <w:sz w:val="20"/>
                <w:szCs w:val="20"/>
              </w:rPr>
              <w:t>Andrew Russell</w:t>
            </w:r>
          </w:p>
          <w:p w14:paraId="32F930E1" w14:textId="77777777" w:rsidR="00ED50AD" w:rsidRPr="004E59D1" w:rsidRDefault="00ED50AD" w:rsidP="00956AA6">
            <w:pPr>
              <w:rPr>
                <w:sz w:val="20"/>
                <w:szCs w:val="20"/>
              </w:rPr>
            </w:pPr>
            <w:r w:rsidRPr="004E59D1">
              <w:rPr>
                <w:sz w:val="20"/>
                <w:szCs w:val="20"/>
              </w:rPr>
              <w:t>Chief Superintendent - District Commander (South Yorkshire Police)</w:t>
            </w:r>
          </w:p>
          <w:p w14:paraId="1CD4FCA2" w14:textId="0B95FBA7" w:rsidR="00ED50AD" w:rsidRPr="004E59D1" w:rsidRDefault="00251C90" w:rsidP="00956AA6">
            <w:pPr>
              <w:rPr>
                <w:b/>
                <w:bCs/>
                <w:sz w:val="20"/>
                <w:szCs w:val="20"/>
              </w:rPr>
            </w:pPr>
            <w:r>
              <w:rPr>
                <w:b/>
                <w:bCs/>
                <w:sz w:val="20"/>
                <w:szCs w:val="20"/>
              </w:rPr>
              <w:t xml:space="preserve">Andy Wright </w:t>
            </w:r>
          </w:p>
          <w:p w14:paraId="31ECA4F9" w14:textId="77777777" w:rsidR="00ED50AD" w:rsidRPr="004E59D1" w:rsidRDefault="00ED50AD" w:rsidP="00956AA6">
            <w:pPr>
              <w:rPr>
                <w:sz w:val="20"/>
                <w:szCs w:val="20"/>
              </w:rPr>
            </w:pPr>
          </w:p>
          <w:p w14:paraId="5E81C14B" w14:textId="77777777" w:rsidR="00ED50AD" w:rsidRPr="00BF0B4C" w:rsidRDefault="00ED50AD" w:rsidP="00956AA6">
            <w:pPr>
              <w:rPr>
                <w:bCs/>
                <w:sz w:val="22"/>
              </w:rPr>
            </w:pPr>
            <w:r w:rsidRPr="004E59D1">
              <w:rPr>
                <w:sz w:val="20"/>
                <w:szCs w:val="20"/>
              </w:rPr>
              <w:t>Others will be required to atten</w:t>
            </w:r>
            <w:r>
              <w:rPr>
                <w:sz w:val="20"/>
                <w:szCs w:val="20"/>
              </w:rPr>
              <w:t xml:space="preserve">d </w:t>
            </w:r>
            <w:r w:rsidRPr="004E59D1">
              <w:rPr>
                <w:sz w:val="20"/>
                <w:szCs w:val="20"/>
              </w:rPr>
              <w:t>the meeting by invite.</w:t>
            </w:r>
            <w:r>
              <w:rPr>
                <w:sz w:val="22"/>
              </w:rPr>
              <w:t xml:space="preserve"> </w:t>
            </w:r>
          </w:p>
        </w:tc>
        <w:tc>
          <w:tcPr>
            <w:tcW w:w="6666" w:type="dxa"/>
          </w:tcPr>
          <w:p w14:paraId="32E1361C" w14:textId="77777777" w:rsidR="00ED50AD" w:rsidRPr="004E59D1" w:rsidRDefault="00ED50AD" w:rsidP="00ED50AD">
            <w:pPr>
              <w:numPr>
                <w:ilvl w:val="0"/>
                <w:numId w:val="6"/>
              </w:numPr>
              <w:rPr>
                <w:sz w:val="20"/>
                <w:szCs w:val="20"/>
              </w:rPr>
            </w:pPr>
            <w:r w:rsidRPr="004E59D1">
              <w:rPr>
                <w:sz w:val="20"/>
                <w:szCs w:val="20"/>
              </w:rPr>
              <w:t>Analyse emerging and current safeguarding issues to advise Chief Officers on priorities.</w:t>
            </w:r>
          </w:p>
          <w:p w14:paraId="04E59E2D" w14:textId="77777777" w:rsidR="00ED50AD" w:rsidRPr="004E59D1" w:rsidRDefault="00ED50AD" w:rsidP="00ED50AD">
            <w:pPr>
              <w:numPr>
                <w:ilvl w:val="0"/>
                <w:numId w:val="6"/>
              </w:numPr>
              <w:rPr>
                <w:sz w:val="20"/>
                <w:szCs w:val="20"/>
              </w:rPr>
            </w:pPr>
            <w:r w:rsidRPr="004E59D1">
              <w:rPr>
                <w:sz w:val="20"/>
                <w:szCs w:val="20"/>
              </w:rPr>
              <w:t>Ensure that the local safeguarding arrangements are compliant with statutory guidance and meet local need – sets the local vision and priorities.</w:t>
            </w:r>
          </w:p>
          <w:p w14:paraId="77F1DB31" w14:textId="77777777" w:rsidR="00ED50AD" w:rsidRPr="004E59D1" w:rsidRDefault="00ED50AD" w:rsidP="00ED50AD">
            <w:pPr>
              <w:numPr>
                <w:ilvl w:val="0"/>
                <w:numId w:val="6"/>
              </w:numPr>
              <w:rPr>
                <w:sz w:val="20"/>
                <w:szCs w:val="20"/>
              </w:rPr>
            </w:pPr>
            <w:r w:rsidRPr="004E59D1">
              <w:rPr>
                <w:sz w:val="20"/>
                <w:szCs w:val="20"/>
              </w:rPr>
              <w:t>Receives reports on the progress of the business plan and its impact, issues of concern and new and emerging issues</w:t>
            </w:r>
          </w:p>
          <w:p w14:paraId="1472E582" w14:textId="77777777" w:rsidR="00ED50AD" w:rsidRPr="004E59D1" w:rsidRDefault="00ED50AD" w:rsidP="00ED50AD">
            <w:pPr>
              <w:numPr>
                <w:ilvl w:val="0"/>
                <w:numId w:val="6"/>
              </w:numPr>
              <w:rPr>
                <w:sz w:val="20"/>
                <w:szCs w:val="20"/>
              </w:rPr>
            </w:pPr>
            <w:r w:rsidRPr="004E59D1">
              <w:rPr>
                <w:sz w:val="20"/>
                <w:szCs w:val="20"/>
              </w:rPr>
              <w:t>Manages a risk log in relation to key aspects of safeguarding and oversees escalation and dispute resolution</w:t>
            </w:r>
          </w:p>
          <w:p w14:paraId="16DB65B3" w14:textId="77777777" w:rsidR="00ED50AD" w:rsidRPr="004E59D1" w:rsidRDefault="00ED50AD" w:rsidP="00ED50AD">
            <w:pPr>
              <w:numPr>
                <w:ilvl w:val="0"/>
                <w:numId w:val="6"/>
              </w:numPr>
              <w:rPr>
                <w:sz w:val="20"/>
                <w:szCs w:val="20"/>
              </w:rPr>
            </w:pPr>
            <w:r w:rsidRPr="004E59D1">
              <w:rPr>
                <w:sz w:val="20"/>
                <w:szCs w:val="20"/>
              </w:rPr>
              <w:t>Develops and ensures the delivery of the safeguarding partnership business plan</w:t>
            </w:r>
          </w:p>
          <w:p w14:paraId="79D943B7" w14:textId="77777777" w:rsidR="00ED50AD" w:rsidRPr="004E59D1" w:rsidRDefault="00ED50AD" w:rsidP="00ED50AD">
            <w:pPr>
              <w:numPr>
                <w:ilvl w:val="0"/>
                <w:numId w:val="6"/>
              </w:numPr>
              <w:rPr>
                <w:sz w:val="20"/>
                <w:szCs w:val="20"/>
              </w:rPr>
            </w:pPr>
            <w:r w:rsidRPr="004E59D1">
              <w:rPr>
                <w:sz w:val="20"/>
                <w:szCs w:val="20"/>
              </w:rPr>
              <w:t>Develops and oversees the production of a public report, at least annually</w:t>
            </w:r>
          </w:p>
          <w:p w14:paraId="1F07AC75" w14:textId="77777777" w:rsidR="00ED50AD" w:rsidRPr="004E59D1" w:rsidRDefault="00ED50AD" w:rsidP="00ED50AD">
            <w:pPr>
              <w:numPr>
                <w:ilvl w:val="0"/>
                <w:numId w:val="6"/>
              </w:numPr>
              <w:rPr>
                <w:sz w:val="20"/>
                <w:szCs w:val="20"/>
              </w:rPr>
            </w:pPr>
            <w:r w:rsidRPr="004E59D1">
              <w:rPr>
                <w:sz w:val="20"/>
                <w:szCs w:val="20"/>
              </w:rPr>
              <w:t>Ensures delivery groups are supported by the required partnership representation</w:t>
            </w:r>
          </w:p>
          <w:p w14:paraId="046FCA6A" w14:textId="77777777" w:rsidR="00ED50AD" w:rsidRPr="004E59D1" w:rsidRDefault="00ED50AD" w:rsidP="00ED50AD">
            <w:pPr>
              <w:numPr>
                <w:ilvl w:val="0"/>
                <w:numId w:val="6"/>
              </w:numPr>
              <w:rPr>
                <w:sz w:val="20"/>
                <w:szCs w:val="20"/>
              </w:rPr>
            </w:pPr>
            <w:r w:rsidRPr="004E59D1">
              <w:rPr>
                <w:sz w:val="20"/>
                <w:szCs w:val="20"/>
              </w:rPr>
              <w:t>Provides detailed monitoring and challenge of the delivery groups activity against the objectives in the business plan</w:t>
            </w:r>
          </w:p>
          <w:p w14:paraId="4FB50A0A" w14:textId="77777777" w:rsidR="00ED50AD" w:rsidRPr="004E59D1" w:rsidRDefault="00ED50AD" w:rsidP="00ED50AD">
            <w:pPr>
              <w:numPr>
                <w:ilvl w:val="0"/>
                <w:numId w:val="6"/>
              </w:numPr>
              <w:rPr>
                <w:sz w:val="20"/>
                <w:szCs w:val="20"/>
              </w:rPr>
            </w:pPr>
            <w:r w:rsidRPr="004E59D1">
              <w:rPr>
                <w:sz w:val="20"/>
                <w:szCs w:val="20"/>
              </w:rPr>
              <w:t>Receives updates from and has a mechanism to raise issues with the local Channel Panel, MAPPA Board, Local Family Justice Board.</w:t>
            </w:r>
          </w:p>
          <w:p w14:paraId="6F4F110C" w14:textId="77777777" w:rsidR="00ED50AD" w:rsidRPr="004E59D1" w:rsidRDefault="00ED50AD" w:rsidP="00ED50AD">
            <w:pPr>
              <w:numPr>
                <w:ilvl w:val="0"/>
                <w:numId w:val="6"/>
              </w:numPr>
              <w:rPr>
                <w:sz w:val="20"/>
                <w:szCs w:val="20"/>
              </w:rPr>
            </w:pPr>
            <w:r w:rsidRPr="004E59D1">
              <w:rPr>
                <w:sz w:val="20"/>
                <w:szCs w:val="20"/>
              </w:rPr>
              <w:t>Sets and monitors the budget in accordance with the business plan</w:t>
            </w:r>
          </w:p>
          <w:p w14:paraId="0909857D" w14:textId="1A5452B3" w:rsidR="00ED50AD" w:rsidRDefault="00ED50AD" w:rsidP="00956AA6">
            <w:pPr>
              <w:rPr>
                <w:sz w:val="20"/>
                <w:szCs w:val="20"/>
              </w:rPr>
            </w:pPr>
            <w:r w:rsidRPr="004E59D1">
              <w:rPr>
                <w:sz w:val="20"/>
                <w:szCs w:val="20"/>
              </w:rPr>
              <w:t xml:space="preserve">Should the lead representatives delegate their functions they remain accountable for any actions or decisions taken on behalf of their agency. If delegated, it is the responsibility of the lead representative to identify and nominate a senior officer in their agency to have responsibility and authority for ensuring full participation with these arrangements. </w:t>
            </w:r>
          </w:p>
          <w:p w14:paraId="79CD08D9" w14:textId="77777777" w:rsidR="00654459" w:rsidRDefault="00654459" w:rsidP="00956AA6">
            <w:pPr>
              <w:rPr>
                <w:sz w:val="20"/>
                <w:szCs w:val="20"/>
              </w:rPr>
            </w:pPr>
          </w:p>
          <w:p w14:paraId="367AB588" w14:textId="77777777" w:rsidR="00654459" w:rsidRDefault="00654459" w:rsidP="00956AA6">
            <w:pPr>
              <w:rPr>
                <w:sz w:val="20"/>
                <w:szCs w:val="20"/>
              </w:rPr>
            </w:pPr>
          </w:p>
          <w:p w14:paraId="73B078EB" w14:textId="77777777" w:rsidR="00562EC9" w:rsidRDefault="00562EC9" w:rsidP="00956AA6">
            <w:pPr>
              <w:rPr>
                <w:sz w:val="20"/>
                <w:szCs w:val="20"/>
              </w:rPr>
            </w:pPr>
          </w:p>
          <w:p w14:paraId="467354B4" w14:textId="77777777" w:rsidR="00562EC9" w:rsidRPr="00562EC9" w:rsidRDefault="00562EC9" w:rsidP="00956AA6">
            <w:pPr>
              <w:rPr>
                <w:sz w:val="20"/>
                <w:szCs w:val="20"/>
              </w:rPr>
            </w:pPr>
          </w:p>
          <w:p w14:paraId="4D52C248" w14:textId="77777777" w:rsidR="00ED50AD" w:rsidRDefault="00ED50AD" w:rsidP="00956AA6">
            <w:pPr>
              <w:rPr>
                <w:sz w:val="22"/>
              </w:rPr>
            </w:pPr>
          </w:p>
          <w:p w14:paraId="7AF434FF" w14:textId="77777777" w:rsidR="00ED50AD" w:rsidRDefault="00ED50AD" w:rsidP="00956AA6">
            <w:pPr>
              <w:rPr>
                <w:sz w:val="22"/>
              </w:rPr>
            </w:pPr>
          </w:p>
          <w:p w14:paraId="05A2099C" w14:textId="77777777" w:rsidR="00ED50AD" w:rsidRPr="00BF0B4C" w:rsidRDefault="00ED50AD" w:rsidP="00956AA6">
            <w:pPr>
              <w:rPr>
                <w:sz w:val="22"/>
              </w:rPr>
            </w:pPr>
          </w:p>
        </w:tc>
      </w:tr>
      <w:bookmarkEnd w:id="31"/>
      <w:tr w:rsidR="00ED50AD" w:rsidRPr="00BF0B4C" w14:paraId="423B150E" w14:textId="77777777" w:rsidTr="00956AA6">
        <w:trPr>
          <w:trHeight w:val="416"/>
        </w:trPr>
        <w:tc>
          <w:tcPr>
            <w:tcW w:w="9923" w:type="dxa"/>
            <w:gridSpan w:val="3"/>
            <w:shd w:val="clear" w:color="auto" w:fill="DBDBDB" w:themeFill="accent3" w:themeFillTint="66"/>
          </w:tcPr>
          <w:p w14:paraId="161517B4" w14:textId="77777777" w:rsidR="00ED50AD" w:rsidRPr="00BF0B4C" w:rsidRDefault="00ED50AD" w:rsidP="00956AA6">
            <w:pPr>
              <w:rPr>
                <w:b/>
                <w:sz w:val="22"/>
              </w:rPr>
            </w:pPr>
            <w:r w:rsidRPr="00BF0B4C">
              <w:rPr>
                <w:b/>
                <w:sz w:val="22"/>
              </w:rPr>
              <w:lastRenderedPageBreak/>
              <w:t xml:space="preserve">Delivery Groups: </w:t>
            </w:r>
            <w:r w:rsidRPr="00BC5481">
              <w:rPr>
                <w:b/>
                <w:sz w:val="22"/>
              </w:rPr>
              <w:t xml:space="preserve">Held every 2 months </w:t>
            </w:r>
            <w:r>
              <w:rPr>
                <w:b/>
                <w:sz w:val="22"/>
              </w:rPr>
              <w:t>(Alternate to Executive)</w:t>
            </w:r>
          </w:p>
        </w:tc>
      </w:tr>
      <w:tr w:rsidR="00ED50AD" w:rsidRPr="00BF0B4C" w14:paraId="67EAF6B2" w14:textId="77777777" w:rsidTr="00956AA6">
        <w:tc>
          <w:tcPr>
            <w:tcW w:w="3119" w:type="dxa"/>
          </w:tcPr>
          <w:p w14:paraId="6FA38A8E" w14:textId="77777777" w:rsidR="00ED50AD" w:rsidRPr="00BF0B4C" w:rsidRDefault="00ED50AD" w:rsidP="00956AA6">
            <w:pPr>
              <w:rPr>
                <w:b/>
                <w:sz w:val="22"/>
              </w:rPr>
            </w:pPr>
            <w:r w:rsidRPr="00BF0B4C">
              <w:rPr>
                <w:b/>
                <w:sz w:val="22"/>
              </w:rPr>
              <w:t>Membership</w:t>
            </w:r>
          </w:p>
        </w:tc>
        <w:tc>
          <w:tcPr>
            <w:tcW w:w="6804" w:type="dxa"/>
            <w:gridSpan w:val="2"/>
          </w:tcPr>
          <w:p w14:paraId="70076CEF" w14:textId="77777777" w:rsidR="00ED50AD" w:rsidRPr="00BF0B4C" w:rsidRDefault="00ED50AD" w:rsidP="00956AA6">
            <w:pPr>
              <w:rPr>
                <w:b/>
                <w:sz w:val="22"/>
              </w:rPr>
            </w:pPr>
            <w:r>
              <w:rPr>
                <w:b/>
                <w:sz w:val="22"/>
              </w:rPr>
              <w:t xml:space="preserve">Group and </w:t>
            </w:r>
            <w:r w:rsidRPr="00BF0B4C">
              <w:rPr>
                <w:b/>
                <w:sz w:val="22"/>
              </w:rPr>
              <w:t>Key Responsibilities</w:t>
            </w:r>
            <w:r>
              <w:rPr>
                <w:b/>
                <w:sz w:val="22"/>
              </w:rPr>
              <w:t xml:space="preserve"> &amp; Priorities</w:t>
            </w:r>
          </w:p>
        </w:tc>
      </w:tr>
      <w:tr w:rsidR="00ED50AD" w:rsidRPr="00BF0B4C" w14:paraId="2215FC22" w14:textId="77777777" w:rsidTr="00956AA6">
        <w:tc>
          <w:tcPr>
            <w:tcW w:w="3119" w:type="dxa"/>
          </w:tcPr>
          <w:p w14:paraId="3C06FDD4" w14:textId="77777777" w:rsidR="00ED50AD" w:rsidRDefault="00ED50AD" w:rsidP="00956AA6">
            <w:pPr>
              <w:rPr>
                <w:b/>
                <w:bCs/>
                <w:sz w:val="20"/>
                <w:szCs w:val="20"/>
              </w:rPr>
            </w:pPr>
            <w:r w:rsidRPr="004E59D1">
              <w:rPr>
                <w:b/>
                <w:bCs/>
                <w:sz w:val="20"/>
                <w:szCs w:val="20"/>
              </w:rPr>
              <w:t xml:space="preserve">Chair </w:t>
            </w:r>
            <w:r>
              <w:rPr>
                <w:b/>
                <w:bCs/>
                <w:sz w:val="20"/>
                <w:szCs w:val="20"/>
              </w:rPr>
              <w:t>–</w:t>
            </w:r>
            <w:r w:rsidRPr="004E59D1">
              <w:rPr>
                <w:b/>
                <w:bCs/>
                <w:sz w:val="20"/>
                <w:szCs w:val="20"/>
              </w:rPr>
              <w:t xml:space="preserve"> </w:t>
            </w:r>
            <w:r>
              <w:rPr>
                <w:b/>
                <w:bCs/>
                <w:sz w:val="20"/>
                <w:szCs w:val="20"/>
              </w:rPr>
              <w:t>LA Lead</w:t>
            </w:r>
          </w:p>
          <w:p w14:paraId="73448ED2" w14:textId="236D598D" w:rsidR="00ED50AD" w:rsidRDefault="00ED50AD" w:rsidP="00956AA6">
            <w:pPr>
              <w:rPr>
                <w:sz w:val="20"/>
                <w:szCs w:val="20"/>
              </w:rPr>
            </w:pPr>
            <w:r>
              <w:rPr>
                <w:b/>
                <w:bCs/>
                <w:sz w:val="20"/>
                <w:szCs w:val="20"/>
              </w:rPr>
              <w:t>Tony Morris</w:t>
            </w:r>
            <w:r w:rsidR="005914B1">
              <w:rPr>
                <w:b/>
                <w:bCs/>
                <w:sz w:val="20"/>
                <w:szCs w:val="20"/>
              </w:rPr>
              <w:t>s</w:t>
            </w:r>
            <w:r>
              <w:rPr>
                <w:b/>
                <w:bCs/>
                <w:sz w:val="20"/>
                <w:szCs w:val="20"/>
              </w:rPr>
              <w:t>ey</w:t>
            </w:r>
            <w:r w:rsidRPr="004E59D1">
              <w:rPr>
                <w:sz w:val="20"/>
                <w:szCs w:val="20"/>
              </w:rPr>
              <w:t xml:space="preserve">, </w:t>
            </w:r>
            <w:r w:rsidR="00562EC9">
              <w:rPr>
                <w:sz w:val="20"/>
                <w:szCs w:val="20"/>
              </w:rPr>
              <w:t xml:space="preserve">Interim </w:t>
            </w:r>
            <w:r w:rsidRPr="004E59D1">
              <w:rPr>
                <w:sz w:val="20"/>
                <w:szCs w:val="20"/>
              </w:rPr>
              <w:t xml:space="preserve">Head of service for Safeguarding, Quality </w:t>
            </w:r>
            <w:r w:rsidR="00562EC9">
              <w:rPr>
                <w:sz w:val="20"/>
                <w:szCs w:val="20"/>
              </w:rPr>
              <w:t xml:space="preserve">Assurance </w:t>
            </w:r>
            <w:r w:rsidRPr="004E59D1">
              <w:rPr>
                <w:sz w:val="20"/>
                <w:szCs w:val="20"/>
              </w:rPr>
              <w:t xml:space="preserve">and Learning RMBC </w:t>
            </w:r>
          </w:p>
          <w:p w14:paraId="28280234" w14:textId="77777777" w:rsidR="00ED50AD" w:rsidRPr="00EA4D13" w:rsidRDefault="00ED50AD" w:rsidP="00956AA6">
            <w:pPr>
              <w:rPr>
                <w:sz w:val="20"/>
                <w:szCs w:val="20"/>
              </w:rPr>
            </w:pPr>
            <w:r w:rsidRPr="00EA4D13">
              <w:rPr>
                <w:sz w:val="20"/>
                <w:szCs w:val="20"/>
              </w:rPr>
              <w:t>Lee Durrant - Service Manager, Rotherham Safeguarding Children Partnership (RSCP)</w:t>
            </w:r>
          </w:p>
          <w:p w14:paraId="21E95EBB" w14:textId="77777777" w:rsidR="00ED50AD" w:rsidRPr="00EA4D13" w:rsidRDefault="00ED50AD" w:rsidP="00956AA6">
            <w:pPr>
              <w:rPr>
                <w:sz w:val="20"/>
                <w:szCs w:val="20"/>
              </w:rPr>
            </w:pPr>
            <w:r w:rsidRPr="00EA4D13">
              <w:rPr>
                <w:sz w:val="20"/>
                <w:szCs w:val="20"/>
              </w:rPr>
              <w:t>Sam Davies-Deputy Designated Nurse for Safeguarding, Rotherham Place, South Yorkshire Integrated Care Board (ICB)</w:t>
            </w:r>
          </w:p>
          <w:p w14:paraId="10E3FD9C" w14:textId="77777777" w:rsidR="00ED50AD" w:rsidRPr="00EA4D13" w:rsidRDefault="00ED50AD" w:rsidP="00956AA6">
            <w:pPr>
              <w:rPr>
                <w:sz w:val="20"/>
                <w:szCs w:val="20"/>
              </w:rPr>
            </w:pPr>
            <w:r w:rsidRPr="00EA4D13">
              <w:rPr>
                <w:sz w:val="20"/>
                <w:szCs w:val="20"/>
              </w:rPr>
              <w:t>Ashley Leggott-Strategic Coordinator, Children, Young People and Families Consortium (CYPF)</w:t>
            </w:r>
          </w:p>
          <w:p w14:paraId="1584FCB3" w14:textId="77777777" w:rsidR="00ED50AD" w:rsidRPr="00EA4D13" w:rsidRDefault="00ED50AD" w:rsidP="00956AA6">
            <w:pPr>
              <w:rPr>
                <w:sz w:val="20"/>
                <w:szCs w:val="20"/>
              </w:rPr>
            </w:pPr>
            <w:r w:rsidRPr="00EA4D13">
              <w:rPr>
                <w:sz w:val="20"/>
                <w:szCs w:val="20"/>
              </w:rPr>
              <w:t>Malcolm Ewing- MASH Health Advisor, Rotherham Doncaster and South Humber NHS Trust (RDaSH)</w:t>
            </w:r>
          </w:p>
          <w:p w14:paraId="29DF2D41" w14:textId="77777777" w:rsidR="00ED50AD" w:rsidRPr="00EA4D13" w:rsidRDefault="00ED50AD" w:rsidP="00956AA6">
            <w:pPr>
              <w:rPr>
                <w:sz w:val="20"/>
                <w:szCs w:val="20"/>
              </w:rPr>
            </w:pPr>
            <w:r w:rsidRPr="00EA4D13">
              <w:rPr>
                <w:sz w:val="20"/>
                <w:szCs w:val="20"/>
              </w:rPr>
              <w:t>Head of Service, Early Help, RMBC</w:t>
            </w:r>
          </w:p>
          <w:p w14:paraId="71D7E25D" w14:textId="77777777" w:rsidR="00ED50AD" w:rsidRPr="00EA4D13" w:rsidRDefault="00ED50AD" w:rsidP="00956AA6">
            <w:pPr>
              <w:rPr>
                <w:sz w:val="20"/>
                <w:szCs w:val="20"/>
              </w:rPr>
            </w:pPr>
            <w:r w:rsidRPr="00EA4D13">
              <w:rPr>
                <w:sz w:val="20"/>
                <w:szCs w:val="20"/>
              </w:rPr>
              <w:t xml:space="preserve">Paula Williams - Service Manager, Early Years, CYPS, RMBC </w:t>
            </w:r>
          </w:p>
          <w:p w14:paraId="0213FC21" w14:textId="77777777" w:rsidR="00ED50AD" w:rsidRPr="00EA4D13" w:rsidRDefault="00ED50AD" w:rsidP="00956AA6">
            <w:pPr>
              <w:rPr>
                <w:sz w:val="20"/>
                <w:szCs w:val="20"/>
              </w:rPr>
            </w:pPr>
            <w:r w:rsidRPr="00EA4D13">
              <w:rPr>
                <w:sz w:val="20"/>
                <w:szCs w:val="20"/>
              </w:rPr>
              <w:t>Lindsay Wootton-Ashforth, Education Safeguarding Officer, R</w:t>
            </w:r>
            <w:r>
              <w:rPr>
                <w:sz w:val="20"/>
                <w:szCs w:val="20"/>
              </w:rPr>
              <w:t>MBC</w:t>
            </w:r>
            <w:r w:rsidRPr="00EA4D13">
              <w:rPr>
                <w:sz w:val="20"/>
                <w:szCs w:val="20"/>
              </w:rPr>
              <w:t xml:space="preserve"> </w:t>
            </w:r>
          </w:p>
          <w:p w14:paraId="53BC38A8" w14:textId="77777777" w:rsidR="00ED50AD" w:rsidRPr="00EA4D13" w:rsidRDefault="00ED50AD" w:rsidP="00956AA6">
            <w:pPr>
              <w:rPr>
                <w:sz w:val="20"/>
                <w:szCs w:val="20"/>
              </w:rPr>
            </w:pPr>
            <w:r w:rsidRPr="00EA4D13">
              <w:rPr>
                <w:sz w:val="20"/>
                <w:szCs w:val="20"/>
              </w:rPr>
              <w:t>Jackie Scantlebury - Manager, Rotherham Safeguarding Adults Board</w:t>
            </w:r>
          </w:p>
          <w:p w14:paraId="76D6677D" w14:textId="77777777" w:rsidR="00ED50AD" w:rsidRPr="00EA4D13" w:rsidRDefault="00ED50AD" w:rsidP="00956AA6">
            <w:pPr>
              <w:rPr>
                <w:sz w:val="20"/>
                <w:szCs w:val="20"/>
              </w:rPr>
            </w:pPr>
            <w:r w:rsidRPr="00EA4D13">
              <w:rPr>
                <w:sz w:val="20"/>
                <w:szCs w:val="20"/>
              </w:rPr>
              <w:t>Dawn Peet- Safeguarding Officer, South Yorkshire Fire &amp; Rescue</w:t>
            </w:r>
          </w:p>
          <w:p w14:paraId="1A4D0AD1" w14:textId="77777777" w:rsidR="00ED50AD" w:rsidRPr="00EA4D13" w:rsidRDefault="00ED50AD" w:rsidP="00956AA6">
            <w:pPr>
              <w:rPr>
                <w:sz w:val="20"/>
                <w:szCs w:val="20"/>
              </w:rPr>
            </w:pPr>
            <w:r w:rsidRPr="00EA4D13">
              <w:rPr>
                <w:sz w:val="20"/>
                <w:szCs w:val="20"/>
              </w:rPr>
              <w:t>Victoria Finch-Named Nurse Safeguarding Children, The Rotherham Foundation Trust (TRFT)</w:t>
            </w:r>
          </w:p>
          <w:p w14:paraId="18A4B6B1" w14:textId="77777777" w:rsidR="00ED50AD" w:rsidRPr="00EA4D13" w:rsidRDefault="00ED50AD" w:rsidP="00956AA6">
            <w:pPr>
              <w:rPr>
                <w:sz w:val="20"/>
                <w:szCs w:val="20"/>
              </w:rPr>
            </w:pPr>
            <w:r w:rsidRPr="00EA4D13">
              <w:rPr>
                <w:sz w:val="20"/>
                <w:szCs w:val="20"/>
              </w:rPr>
              <w:lastRenderedPageBreak/>
              <w:t>Rebecca Sansom, John Bushell or Roxanne Womack - Named Nurse Safeguarding, R</w:t>
            </w:r>
            <w:r>
              <w:rPr>
                <w:sz w:val="20"/>
                <w:szCs w:val="20"/>
              </w:rPr>
              <w:t>DaSH</w:t>
            </w:r>
          </w:p>
          <w:p w14:paraId="020151B6" w14:textId="77777777" w:rsidR="00ED50AD" w:rsidRPr="00EA4D13" w:rsidRDefault="00ED50AD" w:rsidP="00956AA6">
            <w:pPr>
              <w:rPr>
                <w:sz w:val="20"/>
                <w:szCs w:val="20"/>
              </w:rPr>
            </w:pPr>
            <w:r w:rsidRPr="00EA4D13">
              <w:rPr>
                <w:sz w:val="20"/>
                <w:szCs w:val="20"/>
              </w:rPr>
              <w:t xml:space="preserve">Laura </w:t>
            </w:r>
            <w:proofErr w:type="spellStart"/>
            <w:r w:rsidRPr="00EA4D13">
              <w:rPr>
                <w:sz w:val="20"/>
                <w:szCs w:val="20"/>
              </w:rPr>
              <w:t>Greatwood</w:t>
            </w:r>
            <w:proofErr w:type="spellEnd"/>
            <w:r w:rsidRPr="00EA4D13">
              <w:rPr>
                <w:sz w:val="20"/>
                <w:szCs w:val="20"/>
              </w:rPr>
              <w:t xml:space="preserve"> – D</w:t>
            </w:r>
            <w:r>
              <w:rPr>
                <w:sz w:val="20"/>
                <w:szCs w:val="20"/>
              </w:rPr>
              <w:t>etective Inspector</w:t>
            </w:r>
            <w:r w:rsidRPr="00EA4D13">
              <w:rPr>
                <w:sz w:val="20"/>
                <w:szCs w:val="20"/>
              </w:rPr>
              <w:t xml:space="preserve"> S</w:t>
            </w:r>
            <w:r>
              <w:rPr>
                <w:sz w:val="20"/>
                <w:szCs w:val="20"/>
              </w:rPr>
              <w:t>outh Yorkshire Police (SYP)</w:t>
            </w:r>
          </w:p>
          <w:p w14:paraId="07A86972" w14:textId="77777777" w:rsidR="00ED50AD" w:rsidRPr="00EA4D13" w:rsidRDefault="00ED50AD" w:rsidP="00956AA6">
            <w:pPr>
              <w:rPr>
                <w:sz w:val="20"/>
                <w:szCs w:val="20"/>
              </w:rPr>
            </w:pPr>
            <w:r w:rsidRPr="00EA4D13">
              <w:rPr>
                <w:sz w:val="20"/>
                <w:szCs w:val="20"/>
              </w:rPr>
              <w:t>Carol Sibley – Principal Children and Families Social Worker, CYPS</w:t>
            </w:r>
            <w:r>
              <w:rPr>
                <w:sz w:val="20"/>
                <w:szCs w:val="20"/>
              </w:rPr>
              <w:t>, RMBC</w:t>
            </w:r>
          </w:p>
          <w:p w14:paraId="62E1E1FA" w14:textId="77777777" w:rsidR="00ED50AD" w:rsidRPr="00EA4D13" w:rsidRDefault="00ED50AD" w:rsidP="00956AA6">
            <w:pPr>
              <w:rPr>
                <w:sz w:val="20"/>
                <w:szCs w:val="20"/>
              </w:rPr>
            </w:pPr>
            <w:r w:rsidRPr="00EA4D13">
              <w:rPr>
                <w:sz w:val="20"/>
                <w:szCs w:val="20"/>
              </w:rPr>
              <w:t>Tina Bates- Qualit</w:t>
            </w:r>
            <w:r>
              <w:rPr>
                <w:sz w:val="20"/>
                <w:szCs w:val="20"/>
              </w:rPr>
              <w:t>y -</w:t>
            </w:r>
            <w:r w:rsidRPr="00EA4D13">
              <w:rPr>
                <w:sz w:val="20"/>
                <w:szCs w:val="20"/>
              </w:rPr>
              <w:t xml:space="preserve"> Learning &amp; Development &amp; Right 2 Rights Team Manager, RMBC</w:t>
            </w:r>
          </w:p>
          <w:p w14:paraId="0EA7210F" w14:textId="77777777" w:rsidR="00ED50AD" w:rsidRPr="00EA4D13" w:rsidRDefault="00ED50AD" w:rsidP="00956AA6">
            <w:pPr>
              <w:rPr>
                <w:sz w:val="20"/>
                <w:szCs w:val="20"/>
              </w:rPr>
            </w:pPr>
            <w:r w:rsidRPr="00EA4D13">
              <w:rPr>
                <w:sz w:val="20"/>
                <w:szCs w:val="20"/>
              </w:rPr>
              <w:t>Kirstie Woodhead – Service Manager Early Help, RMBC</w:t>
            </w:r>
          </w:p>
          <w:p w14:paraId="3CAC008F" w14:textId="77777777" w:rsidR="00ED50AD" w:rsidRPr="00EA4D13" w:rsidRDefault="00ED50AD" w:rsidP="00956AA6">
            <w:pPr>
              <w:rPr>
                <w:sz w:val="20"/>
                <w:szCs w:val="20"/>
              </w:rPr>
            </w:pPr>
            <w:r w:rsidRPr="00EA4D13">
              <w:rPr>
                <w:sz w:val="20"/>
                <w:szCs w:val="20"/>
              </w:rPr>
              <w:t>Anne Hawke – Head of Service Performance and Planning</w:t>
            </w:r>
            <w:r>
              <w:rPr>
                <w:sz w:val="20"/>
                <w:szCs w:val="20"/>
              </w:rPr>
              <w:t>, RMBC</w:t>
            </w:r>
          </w:p>
          <w:p w14:paraId="2D9E4C10" w14:textId="77777777" w:rsidR="00ED50AD" w:rsidRPr="00EA4D13" w:rsidRDefault="00ED50AD" w:rsidP="00956AA6">
            <w:pPr>
              <w:rPr>
                <w:sz w:val="20"/>
                <w:szCs w:val="20"/>
              </w:rPr>
            </w:pPr>
            <w:r w:rsidRPr="00EA4D13">
              <w:rPr>
                <w:sz w:val="20"/>
                <w:szCs w:val="20"/>
              </w:rPr>
              <w:t>Lee Oughton – Named GP</w:t>
            </w:r>
            <w:r>
              <w:rPr>
                <w:sz w:val="20"/>
                <w:szCs w:val="20"/>
              </w:rPr>
              <w:t>, South Yorkshire ICB</w:t>
            </w:r>
            <w:r w:rsidRPr="00EA4D13">
              <w:rPr>
                <w:sz w:val="20"/>
                <w:szCs w:val="20"/>
              </w:rPr>
              <w:t xml:space="preserve"> </w:t>
            </w:r>
          </w:p>
          <w:p w14:paraId="2CD8BAAF" w14:textId="77777777" w:rsidR="00ED50AD" w:rsidRPr="00EA4D13" w:rsidRDefault="00ED50AD" w:rsidP="00956AA6">
            <w:pPr>
              <w:rPr>
                <w:sz w:val="20"/>
                <w:szCs w:val="20"/>
              </w:rPr>
            </w:pPr>
            <w:r w:rsidRPr="00EA4D13">
              <w:rPr>
                <w:sz w:val="20"/>
                <w:szCs w:val="20"/>
              </w:rPr>
              <w:t>Alicia Plane – Named Midwife</w:t>
            </w:r>
            <w:r>
              <w:rPr>
                <w:sz w:val="20"/>
                <w:szCs w:val="20"/>
              </w:rPr>
              <w:t>, TRFT</w:t>
            </w:r>
          </w:p>
          <w:p w14:paraId="117EA03F" w14:textId="77777777" w:rsidR="00ED50AD" w:rsidRPr="004E59D1" w:rsidRDefault="00ED50AD" w:rsidP="00956AA6">
            <w:pPr>
              <w:rPr>
                <w:sz w:val="20"/>
                <w:szCs w:val="20"/>
              </w:rPr>
            </w:pPr>
            <w:r w:rsidRPr="00EA4D13">
              <w:rPr>
                <w:sz w:val="20"/>
                <w:szCs w:val="20"/>
              </w:rPr>
              <w:t>Grace Davidson – Audit Cons</w:t>
            </w:r>
            <w:r>
              <w:rPr>
                <w:sz w:val="20"/>
                <w:szCs w:val="20"/>
              </w:rPr>
              <w:t>ultant,</w:t>
            </w:r>
            <w:r w:rsidRPr="00EA4D13">
              <w:rPr>
                <w:sz w:val="20"/>
                <w:szCs w:val="20"/>
              </w:rPr>
              <w:t xml:space="preserve"> RSCP</w:t>
            </w:r>
          </w:p>
          <w:p w14:paraId="41D64E1A" w14:textId="77777777" w:rsidR="00ED50AD" w:rsidRDefault="00ED50AD" w:rsidP="00956AA6">
            <w:pPr>
              <w:rPr>
                <w:sz w:val="20"/>
                <w:szCs w:val="20"/>
              </w:rPr>
            </w:pPr>
          </w:p>
          <w:p w14:paraId="557F24A5" w14:textId="77777777" w:rsidR="00ED50AD" w:rsidRPr="004E59D1" w:rsidRDefault="00ED50AD" w:rsidP="00956AA6">
            <w:pPr>
              <w:rPr>
                <w:sz w:val="20"/>
                <w:szCs w:val="20"/>
              </w:rPr>
            </w:pPr>
            <w:r>
              <w:rPr>
                <w:sz w:val="20"/>
                <w:szCs w:val="20"/>
              </w:rPr>
              <w:t>O</w:t>
            </w:r>
            <w:r w:rsidRPr="004E59D1">
              <w:rPr>
                <w:sz w:val="20"/>
                <w:szCs w:val="20"/>
              </w:rPr>
              <w:t xml:space="preserve">thers </w:t>
            </w:r>
            <w:r>
              <w:rPr>
                <w:sz w:val="20"/>
                <w:szCs w:val="20"/>
              </w:rPr>
              <w:t>to</w:t>
            </w:r>
            <w:r w:rsidRPr="004E59D1">
              <w:rPr>
                <w:sz w:val="20"/>
                <w:szCs w:val="20"/>
              </w:rPr>
              <w:t xml:space="preserve"> be invited as and when required</w:t>
            </w:r>
            <w:r>
              <w:rPr>
                <w:sz w:val="20"/>
                <w:szCs w:val="20"/>
              </w:rPr>
              <w:t>.</w:t>
            </w:r>
          </w:p>
          <w:p w14:paraId="09ADA8AF" w14:textId="77777777" w:rsidR="00ED50AD" w:rsidRPr="004E59D1" w:rsidRDefault="00ED50AD" w:rsidP="00956AA6">
            <w:pPr>
              <w:rPr>
                <w:sz w:val="20"/>
                <w:szCs w:val="20"/>
              </w:rPr>
            </w:pPr>
          </w:p>
        </w:tc>
        <w:tc>
          <w:tcPr>
            <w:tcW w:w="6804" w:type="dxa"/>
            <w:gridSpan w:val="2"/>
          </w:tcPr>
          <w:p w14:paraId="662CF3C6" w14:textId="77777777" w:rsidR="00ED50AD" w:rsidRPr="004E59D1" w:rsidRDefault="00ED50AD" w:rsidP="00956AA6">
            <w:pPr>
              <w:rPr>
                <w:b/>
                <w:bCs/>
                <w:sz w:val="20"/>
                <w:szCs w:val="20"/>
              </w:rPr>
            </w:pPr>
            <w:r w:rsidRPr="004E59D1">
              <w:rPr>
                <w:b/>
                <w:bCs/>
                <w:sz w:val="20"/>
                <w:szCs w:val="20"/>
              </w:rPr>
              <w:lastRenderedPageBreak/>
              <w:t>Practice, Performance and Learning Delivery Group</w:t>
            </w:r>
          </w:p>
          <w:p w14:paraId="6590E797" w14:textId="77777777" w:rsidR="00ED50AD" w:rsidRPr="004E59D1" w:rsidRDefault="00ED50AD" w:rsidP="00956AA6">
            <w:pPr>
              <w:rPr>
                <w:b/>
                <w:bCs/>
                <w:sz w:val="20"/>
                <w:szCs w:val="20"/>
              </w:rPr>
            </w:pPr>
            <w:r w:rsidRPr="004E59D1">
              <w:rPr>
                <w:b/>
                <w:bCs/>
                <w:sz w:val="20"/>
                <w:szCs w:val="20"/>
              </w:rPr>
              <w:t xml:space="preserve">Standing </w:t>
            </w:r>
            <w:proofErr w:type="gramStart"/>
            <w:r w:rsidRPr="004E59D1">
              <w:rPr>
                <w:b/>
                <w:bCs/>
                <w:sz w:val="20"/>
                <w:szCs w:val="20"/>
              </w:rPr>
              <w:t>Sub Groups</w:t>
            </w:r>
            <w:proofErr w:type="gramEnd"/>
          </w:p>
          <w:p w14:paraId="031184F2" w14:textId="77777777" w:rsidR="00ED50AD" w:rsidRPr="004E59D1" w:rsidRDefault="00ED50AD" w:rsidP="00ED50AD">
            <w:pPr>
              <w:pStyle w:val="ListParagraph"/>
              <w:numPr>
                <w:ilvl w:val="0"/>
                <w:numId w:val="14"/>
              </w:numPr>
              <w:rPr>
                <w:rFonts w:ascii="Arial" w:hAnsi="Arial" w:cs="Arial"/>
                <w:sz w:val="20"/>
                <w:szCs w:val="20"/>
              </w:rPr>
            </w:pPr>
            <w:r w:rsidRPr="004E59D1">
              <w:rPr>
                <w:rFonts w:ascii="Arial" w:hAnsi="Arial" w:cs="Arial"/>
                <w:sz w:val="20"/>
                <w:szCs w:val="20"/>
              </w:rPr>
              <w:t>Audit Working Group</w:t>
            </w:r>
          </w:p>
          <w:p w14:paraId="5225D968" w14:textId="77777777" w:rsidR="00ED50AD" w:rsidRPr="004E59D1" w:rsidRDefault="00ED50AD" w:rsidP="00ED50AD">
            <w:pPr>
              <w:pStyle w:val="ListParagraph"/>
              <w:numPr>
                <w:ilvl w:val="0"/>
                <w:numId w:val="14"/>
              </w:numPr>
              <w:rPr>
                <w:rFonts w:ascii="Arial" w:hAnsi="Arial" w:cs="Arial"/>
                <w:sz w:val="20"/>
                <w:szCs w:val="20"/>
              </w:rPr>
            </w:pPr>
            <w:r w:rsidRPr="004E59D1">
              <w:rPr>
                <w:rFonts w:ascii="Arial" w:hAnsi="Arial" w:cs="Arial"/>
                <w:sz w:val="20"/>
                <w:szCs w:val="20"/>
              </w:rPr>
              <w:t>Practice Standards Group</w:t>
            </w:r>
          </w:p>
          <w:p w14:paraId="11124C0B" w14:textId="77777777" w:rsidR="00ED50AD" w:rsidRDefault="00ED50AD" w:rsidP="00ED50AD">
            <w:pPr>
              <w:pStyle w:val="ListParagraph"/>
              <w:numPr>
                <w:ilvl w:val="0"/>
                <w:numId w:val="14"/>
              </w:numPr>
              <w:rPr>
                <w:rFonts w:ascii="Arial" w:hAnsi="Arial" w:cs="Arial"/>
                <w:sz w:val="20"/>
                <w:szCs w:val="20"/>
              </w:rPr>
            </w:pPr>
            <w:r w:rsidRPr="004E59D1">
              <w:rPr>
                <w:rFonts w:ascii="Arial" w:hAnsi="Arial" w:cs="Arial"/>
                <w:sz w:val="20"/>
                <w:szCs w:val="20"/>
              </w:rPr>
              <w:t>Learning and Improvement Group</w:t>
            </w:r>
          </w:p>
          <w:p w14:paraId="05FC03A3" w14:textId="77777777" w:rsidR="00ED50AD" w:rsidRPr="004E59D1" w:rsidRDefault="00ED50AD" w:rsidP="00ED50AD">
            <w:pPr>
              <w:pStyle w:val="ListParagraph"/>
              <w:numPr>
                <w:ilvl w:val="0"/>
                <w:numId w:val="14"/>
              </w:numPr>
              <w:rPr>
                <w:rFonts w:ascii="Arial" w:hAnsi="Arial" w:cs="Arial"/>
                <w:sz w:val="20"/>
                <w:szCs w:val="20"/>
              </w:rPr>
            </w:pPr>
            <w:r>
              <w:rPr>
                <w:rFonts w:ascii="Arial" w:hAnsi="Arial" w:cs="Arial"/>
                <w:sz w:val="20"/>
                <w:szCs w:val="20"/>
              </w:rPr>
              <w:t>Safeguarding Practice Review Group (as required)</w:t>
            </w:r>
          </w:p>
          <w:p w14:paraId="30243C30" w14:textId="77777777" w:rsidR="00ED50AD" w:rsidRPr="004E59D1" w:rsidRDefault="00ED50AD" w:rsidP="00956AA6">
            <w:pPr>
              <w:rPr>
                <w:rFonts w:cs="Arial"/>
                <w:b/>
                <w:bCs/>
                <w:sz w:val="20"/>
                <w:szCs w:val="20"/>
              </w:rPr>
            </w:pPr>
          </w:p>
          <w:p w14:paraId="7925CB36" w14:textId="77777777" w:rsidR="00ED50AD" w:rsidRPr="004E59D1" w:rsidRDefault="00ED50AD" w:rsidP="00956AA6">
            <w:pPr>
              <w:rPr>
                <w:rFonts w:cs="Arial"/>
                <w:b/>
                <w:bCs/>
                <w:sz w:val="20"/>
                <w:szCs w:val="20"/>
              </w:rPr>
            </w:pPr>
            <w:r w:rsidRPr="004E59D1">
              <w:rPr>
                <w:rFonts w:cs="Arial"/>
                <w:b/>
                <w:bCs/>
                <w:sz w:val="20"/>
                <w:szCs w:val="20"/>
              </w:rPr>
              <w:t>Key Functions</w:t>
            </w:r>
          </w:p>
          <w:p w14:paraId="39F1C549" w14:textId="77777777" w:rsidR="00ED50AD" w:rsidRPr="004E59D1" w:rsidRDefault="00ED50AD" w:rsidP="00ED50AD">
            <w:pPr>
              <w:numPr>
                <w:ilvl w:val="0"/>
                <w:numId w:val="6"/>
              </w:numPr>
              <w:rPr>
                <w:sz w:val="20"/>
                <w:szCs w:val="20"/>
              </w:rPr>
            </w:pPr>
            <w:r w:rsidRPr="004E59D1">
              <w:rPr>
                <w:sz w:val="20"/>
                <w:szCs w:val="20"/>
              </w:rPr>
              <w:t>Consideration of Serious Safeguarding Cases (Rapid Reviews) and recommendation to Independent Chair</w:t>
            </w:r>
          </w:p>
          <w:p w14:paraId="0B2A664D" w14:textId="77777777" w:rsidR="00ED50AD" w:rsidRPr="004E59D1" w:rsidRDefault="00ED50AD" w:rsidP="00ED50AD">
            <w:pPr>
              <w:numPr>
                <w:ilvl w:val="0"/>
                <w:numId w:val="6"/>
              </w:numPr>
              <w:rPr>
                <w:sz w:val="20"/>
                <w:szCs w:val="20"/>
              </w:rPr>
            </w:pPr>
            <w:r w:rsidRPr="004E59D1">
              <w:rPr>
                <w:sz w:val="20"/>
                <w:szCs w:val="20"/>
              </w:rPr>
              <w:t xml:space="preserve">Assurance Group for Local Safeguarding Practice </w:t>
            </w:r>
            <w:r w:rsidRPr="004E59D1">
              <w:rPr>
                <w:sz w:val="20"/>
                <w:szCs w:val="20"/>
              </w:rPr>
              <w:br/>
              <w:t>Reviews</w:t>
            </w:r>
          </w:p>
          <w:p w14:paraId="74A35736" w14:textId="77777777" w:rsidR="00ED50AD" w:rsidRPr="004E59D1" w:rsidRDefault="00ED50AD" w:rsidP="00ED50AD">
            <w:pPr>
              <w:numPr>
                <w:ilvl w:val="0"/>
                <w:numId w:val="6"/>
              </w:numPr>
              <w:rPr>
                <w:sz w:val="20"/>
                <w:szCs w:val="20"/>
              </w:rPr>
            </w:pPr>
            <w:r w:rsidRPr="004E59D1">
              <w:rPr>
                <w:sz w:val="20"/>
                <w:szCs w:val="20"/>
              </w:rPr>
              <w:t>Development of Recommendations and Action Plans arising from cases and audit</w:t>
            </w:r>
          </w:p>
          <w:p w14:paraId="39559825" w14:textId="77777777" w:rsidR="00ED50AD" w:rsidRPr="004E59D1" w:rsidRDefault="00ED50AD" w:rsidP="00ED50AD">
            <w:pPr>
              <w:numPr>
                <w:ilvl w:val="0"/>
                <w:numId w:val="6"/>
              </w:numPr>
              <w:rPr>
                <w:sz w:val="20"/>
                <w:szCs w:val="20"/>
              </w:rPr>
            </w:pPr>
            <w:r w:rsidRPr="004E59D1">
              <w:rPr>
                <w:sz w:val="20"/>
                <w:szCs w:val="20"/>
              </w:rPr>
              <w:t>Multi-Agency Auditing of safeguarding practice.</w:t>
            </w:r>
          </w:p>
          <w:p w14:paraId="23BAA214" w14:textId="77777777" w:rsidR="00ED50AD" w:rsidRPr="004E59D1" w:rsidRDefault="00ED50AD" w:rsidP="00ED50AD">
            <w:pPr>
              <w:numPr>
                <w:ilvl w:val="0"/>
                <w:numId w:val="6"/>
              </w:numPr>
              <w:rPr>
                <w:sz w:val="20"/>
                <w:szCs w:val="20"/>
              </w:rPr>
            </w:pPr>
            <w:r w:rsidRPr="004E59D1">
              <w:rPr>
                <w:sz w:val="20"/>
                <w:szCs w:val="20"/>
              </w:rPr>
              <w:t xml:space="preserve">Oversight of Assurance Readiness (JTAI) </w:t>
            </w:r>
          </w:p>
          <w:p w14:paraId="49E89C8D" w14:textId="77777777" w:rsidR="00ED50AD" w:rsidRPr="004E59D1" w:rsidRDefault="00ED50AD" w:rsidP="00ED50AD">
            <w:pPr>
              <w:numPr>
                <w:ilvl w:val="0"/>
                <w:numId w:val="6"/>
              </w:numPr>
              <w:rPr>
                <w:sz w:val="20"/>
                <w:szCs w:val="20"/>
              </w:rPr>
            </w:pPr>
            <w:r w:rsidRPr="004E59D1">
              <w:rPr>
                <w:sz w:val="20"/>
                <w:szCs w:val="20"/>
              </w:rPr>
              <w:t>Development of partnership Performance Management Framework and challenge within the partnership.</w:t>
            </w:r>
          </w:p>
          <w:p w14:paraId="7BCAAB67" w14:textId="77777777" w:rsidR="00ED50AD" w:rsidRPr="004E59D1" w:rsidRDefault="00ED50AD" w:rsidP="00ED50AD">
            <w:pPr>
              <w:numPr>
                <w:ilvl w:val="0"/>
                <w:numId w:val="6"/>
              </w:numPr>
              <w:rPr>
                <w:sz w:val="20"/>
                <w:szCs w:val="20"/>
              </w:rPr>
            </w:pPr>
            <w:r w:rsidRPr="004E59D1">
              <w:rPr>
                <w:sz w:val="20"/>
                <w:szCs w:val="20"/>
              </w:rPr>
              <w:t>Oversight of safeguarding assurance for organisations via S11, S175 (schools), Voluntary &amp; Community Sector safeguarding self-assessment.</w:t>
            </w:r>
          </w:p>
          <w:p w14:paraId="291E9AFC" w14:textId="77777777" w:rsidR="00ED50AD" w:rsidRPr="004E59D1" w:rsidRDefault="00ED50AD" w:rsidP="00ED50AD">
            <w:pPr>
              <w:numPr>
                <w:ilvl w:val="0"/>
                <w:numId w:val="6"/>
              </w:numPr>
              <w:rPr>
                <w:sz w:val="20"/>
                <w:szCs w:val="20"/>
              </w:rPr>
            </w:pPr>
            <w:r w:rsidRPr="004E59D1">
              <w:rPr>
                <w:sz w:val="20"/>
                <w:szCs w:val="20"/>
              </w:rPr>
              <w:t>Receive findings from cases reviewed at the Practice Standards Group.</w:t>
            </w:r>
          </w:p>
          <w:p w14:paraId="162C8619" w14:textId="77777777" w:rsidR="00ED50AD" w:rsidRPr="004E59D1" w:rsidRDefault="00ED50AD" w:rsidP="00ED50AD">
            <w:pPr>
              <w:numPr>
                <w:ilvl w:val="0"/>
                <w:numId w:val="6"/>
              </w:numPr>
              <w:rPr>
                <w:sz w:val="20"/>
                <w:szCs w:val="20"/>
              </w:rPr>
            </w:pPr>
            <w:r w:rsidRPr="004E59D1">
              <w:rPr>
                <w:sz w:val="20"/>
                <w:szCs w:val="20"/>
              </w:rPr>
              <w:t>Oversight and responsibility for the RSCP training offer</w:t>
            </w:r>
          </w:p>
          <w:p w14:paraId="45212AAC" w14:textId="77777777" w:rsidR="00ED50AD" w:rsidRPr="004E59D1" w:rsidRDefault="00ED50AD" w:rsidP="00ED50AD">
            <w:pPr>
              <w:numPr>
                <w:ilvl w:val="0"/>
                <w:numId w:val="6"/>
              </w:numPr>
              <w:rPr>
                <w:sz w:val="20"/>
                <w:szCs w:val="20"/>
              </w:rPr>
            </w:pPr>
            <w:r w:rsidRPr="004E59D1">
              <w:rPr>
                <w:sz w:val="20"/>
                <w:szCs w:val="20"/>
              </w:rPr>
              <w:t>Responsibility for assuring a robust Tri-X library (Procedures) and RSCP website</w:t>
            </w:r>
          </w:p>
          <w:p w14:paraId="246EEE2A" w14:textId="77777777" w:rsidR="00ED50AD" w:rsidRDefault="00ED50AD" w:rsidP="00956AA6">
            <w:pPr>
              <w:rPr>
                <w:b/>
                <w:bCs/>
                <w:sz w:val="20"/>
                <w:szCs w:val="20"/>
                <w:u w:val="single"/>
              </w:rPr>
            </w:pPr>
            <w:r w:rsidRPr="004E59D1">
              <w:rPr>
                <w:b/>
                <w:bCs/>
                <w:sz w:val="20"/>
                <w:szCs w:val="20"/>
                <w:u w:val="single"/>
              </w:rPr>
              <w:t>Priorities 2024</w:t>
            </w:r>
          </w:p>
          <w:p w14:paraId="4EB38764" w14:textId="77777777" w:rsidR="00ED50AD" w:rsidRDefault="00ED50AD" w:rsidP="00ED50AD">
            <w:pPr>
              <w:pStyle w:val="ListParagraph"/>
              <w:numPr>
                <w:ilvl w:val="0"/>
                <w:numId w:val="20"/>
              </w:numPr>
              <w:rPr>
                <w:rFonts w:ascii="Arial" w:hAnsi="Arial" w:cs="Arial"/>
                <w:sz w:val="20"/>
                <w:szCs w:val="20"/>
              </w:rPr>
            </w:pPr>
            <w:r w:rsidRPr="00EB7D71">
              <w:rPr>
                <w:rFonts w:ascii="Arial" w:hAnsi="Arial" w:cs="Arial"/>
                <w:sz w:val="20"/>
                <w:szCs w:val="20"/>
              </w:rPr>
              <w:t>Develop reporting and analysis mechanism for S11 and S175 feedback</w:t>
            </w:r>
          </w:p>
          <w:p w14:paraId="585DE1C4" w14:textId="77777777" w:rsidR="00ED50AD" w:rsidRPr="00EB7D71" w:rsidRDefault="00ED50AD" w:rsidP="00956AA6">
            <w:pPr>
              <w:pStyle w:val="ListParagraph"/>
              <w:rPr>
                <w:rFonts w:ascii="Arial" w:hAnsi="Arial" w:cs="Arial"/>
                <w:sz w:val="20"/>
                <w:szCs w:val="20"/>
              </w:rPr>
            </w:pPr>
          </w:p>
          <w:p w14:paraId="24AAFF43" w14:textId="77777777" w:rsidR="00ED50AD" w:rsidRDefault="00ED50AD" w:rsidP="00ED50AD">
            <w:pPr>
              <w:pStyle w:val="ListParagraph"/>
              <w:numPr>
                <w:ilvl w:val="0"/>
                <w:numId w:val="20"/>
              </w:numPr>
              <w:rPr>
                <w:rFonts w:ascii="Arial" w:hAnsi="Arial" w:cs="Arial"/>
                <w:sz w:val="20"/>
                <w:szCs w:val="20"/>
              </w:rPr>
            </w:pPr>
            <w:r w:rsidRPr="00EB7D71">
              <w:rPr>
                <w:rFonts w:ascii="Arial" w:hAnsi="Arial" w:cs="Arial"/>
                <w:sz w:val="20"/>
                <w:szCs w:val="20"/>
              </w:rPr>
              <w:t>Development of a Multi-Agency Scorecard to support the sharing of key metrics and subsequent interrogation</w:t>
            </w:r>
          </w:p>
          <w:p w14:paraId="4F0F65C3" w14:textId="77777777" w:rsidR="00ED50AD" w:rsidRPr="00EB7D71" w:rsidRDefault="00ED50AD" w:rsidP="00956AA6">
            <w:pPr>
              <w:pStyle w:val="ListParagraph"/>
              <w:rPr>
                <w:rFonts w:ascii="Arial" w:hAnsi="Arial" w:cs="Arial"/>
                <w:sz w:val="20"/>
                <w:szCs w:val="20"/>
              </w:rPr>
            </w:pPr>
          </w:p>
          <w:p w14:paraId="1CBFBB11" w14:textId="77777777" w:rsidR="00ED50AD" w:rsidRDefault="00ED50AD" w:rsidP="00ED50AD">
            <w:pPr>
              <w:pStyle w:val="ListParagraph"/>
              <w:numPr>
                <w:ilvl w:val="0"/>
                <w:numId w:val="20"/>
              </w:numPr>
              <w:rPr>
                <w:rFonts w:ascii="Arial" w:hAnsi="Arial" w:cs="Arial"/>
                <w:sz w:val="20"/>
                <w:szCs w:val="20"/>
              </w:rPr>
            </w:pPr>
            <w:r>
              <w:rPr>
                <w:rFonts w:ascii="Arial" w:hAnsi="Arial" w:cs="Arial"/>
                <w:sz w:val="20"/>
                <w:szCs w:val="20"/>
              </w:rPr>
              <w:t>End of year review of the RSCP training offer to ensure it is conversant with current practice and emerging themes in the safeguarding arena</w:t>
            </w:r>
          </w:p>
          <w:p w14:paraId="02782AC2" w14:textId="77777777" w:rsidR="00ED50AD" w:rsidRPr="00EB7D71" w:rsidRDefault="00ED50AD" w:rsidP="00956AA6">
            <w:pPr>
              <w:pStyle w:val="ListParagraph"/>
              <w:rPr>
                <w:rFonts w:ascii="Arial" w:hAnsi="Arial" w:cs="Arial"/>
                <w:sz w:val="20"/>
                <w:szCs w:val="20"/>
              </w:rPr>
            </w:pPr>
          </w:p>
          <w:p w14:paraId="570D1510" w14:textId="77777777" w:rsidR="00ED50AD" w:rsidRDefault="00ED50AD" w:rsidP="00ED50AD">
            <w:pPr>
              <w:pStyle w:val="ListParagraph"/>
              <w:numPr>
                <w:ilvl w:val="0"/>
                <w:numId w:val="20"/>
              </w:numPr>
              <w:rPr>
                <w:rFonts w:ascii="Arial" w:hAnsi="Arial" w:cs="Arial"/>
                <w:sz w:val="20"/>
                <w:szCs w:val="20"/>
              </w:rPr>
            </w:pPr>
            <w:r>
              <w:rPr>
                <w:rFonts w:ascii="Arial" w:hAnsi="Arial" w:cs="Arial"/>
                <w:sz w:val="20"/>
                <w:szCs w:val="20"/>
              </w:rPr>
              <w:lastRenderedPageBreak/>
              <w:t>Preparation for JTAI activity in relation to Serious Youth Violence and Knife Crime</w:t>
            </w:r>
          </w:p>
          <w:p w14:paraId="2BEDF6AF" w14:textId="77777777" w:rsidR="00ED50AD" w:rsidRPr="00EB7D71" w:rsidRDefault="00ED50AD" w:rsidP="00956AA6">
            <w:pPr>
              <w:pStyle w:val="ListParagraph"/>
              <w:rPr>
                <w:rFonts w:ascii="Arial" w:hAnsi="Arial" w:cs="Arial"/>
                <w:sz w:val="20"/>
                <w:szCs w:val="20"/>
              </w:rPr>
            </w:pPr>
          </w:p>
          <w:p w14:paraId="631D6952" w14:textId="77777777" w:rsidR="00ED50AD" w:rsidRPr="00EB7D71" w:rsidRDefault="00ED50AD" w:rsidP="00956AA6">
            <w:pPr>
              <w:pStyle w:val="ListParagraph"/>
              <w:rPr>
                <w:rFonts w:ascii="Arial" w:hAnsi="Arial" w:cs="Arial"/>
                <w:sz w:val="20"/>
                <w:szCs w:val="20"/>
              </w:rPr>
            </w:pPr>
          </w:p>
          <w:p w14:paraId="7A5E4F25" w14:textId="77777777" w:rsidR="00ED50AD" w:rsidRDefault="00ED50AD" w:rsidP="00ED50AD">
            <w:pPr>
              <w:pStyle w:val="ListParagraph"/>
              <w:numPr>
                <w:ilvl w:val="0"/>
                <w:numId w:val="20"/>
              </w:numPr>
              <w:rPr>
                <w:rFonts w:ascii="Arial" w:hAnsi="Arial" w:cs="Arial"/>
                <w:sz w:val="20"/>
                <w:szCs w:val="20"/>
              </w:rPr>
            </w:pPr>
            <w:r>
              <w:rPr>
                <w:rFonts w:ascii="Arial" w:hAnsi="Arial" w:cs="Arial"/>
                <w:sz w:val="20"/>
                <w:szCs w:val="20"/>
              </w:rPr>
              <w:t>Oversight and development of a new website for the partnership</w:t>
            </w:r>
          </w:p>
          <w:p w14:paraId="0F0F2EE9" w14:textId="77777777" w:rsidR="00ED50AD" w:rsidRDefault="00ED50AD" w:rsidP="00956AA6">
            <w:pPr>
              <w:pStyle w:val="ListParagraph"/>
              <w:rPr>
                <w:rFonts w:ascii="Arial" w:hAnsi="Arial" w:cs="Arial"/>
                <w:sz w:val="20"/>
                <w:szCs w:val="20"/>
              </w:rPr>
            </w:pPr>
          </w:p>
          <w:p w14:paraId="54876CD8" w14:textId="77777777" w:rsidR="00ED50AD" w:rsidRPr="00EA4D13" w:rsidRDefault="00ED50AD" w:rsidP="00ED50AD">
            <w:pPr>
              <w:pStyle w:val="ListParagraph"/>
              <w:numPr>
                <w:ilvl w:val="0"/>
                <w:numId w:val="20"/>
              </w:numPr>
              <w:rPr>
                <w:sz w:val="20"/>
                <w:szCs w:val="20"/>
              </w:rPr>
            </w:pPr>
            <w:r w:rsidRPr="00EA4D13">
              <w:rPr>
                <w:rFonts w:ascii="Arial" w:hAnsi="Arial" w:cs="Arial"/>
                <w:sz w:val="20"/>
                <w:szCs w:val="20"/>
              </w:rPr>
              <w:t>Review of the Virtual College offer</w:t>
            </w:r>
          </w:p>
          <w:p w14:paraId="6A679041" w14:textId="77777777" w:rsidR="00ED50AD" w:rsidRPr="004E59D1" w:rsidRDefault="00ED50AD" w:rsidP="00956AA6">
            <w:pPr>
              <w:rPr>
                <w:sz w:val="20"/>
                <w:szCs w:val="20"/>
              </w:rPr>
            </w:pPr>
          </w:p>
        </w:tc>
      </w:tr>
      <w:tr w:rsidR="00ED50AD" w:rsidRPr="00BF0B4C" w14:paraId="1DBA31F5" w14:textId="77777777" w:rsidTr="00956AA6">
        <w:tc>
          <w:tcPr>
            <w:tcW w:w="3119" w:type="dxa"/>
          </w:tcPr>
          <w:p w14:paraId="40767B1E" w14:textId="33C96BFF" w:rsidR="00ED50AD" w:rsidRPr="00F81925" w:rsidRDefault="00ED50AD" w:rsidP="00956AA6">
            <w:pPr>
              <w:rPr>
                <w:sz w:val="20"/>
                <w:szCs w:val="20"/>
              </w:rPr>
            </w:pPr>
            <w:r w:rsidRPr="004E59D1">
              <w:rPr>
                <w:b/>
                <w:bCs/>
                <w:sz w:val="20"/>
                <w:szCs w:val="20"/>
              </w:rPr>
              <w:lastRenderedPageBreak/>
              <w:t xml:space="preserve">Chair </w:t>
            </w:r>
            <w:r>
              <w:rPr>
                <w:b/>
                <w:bCs/>
                <w:sz w:val="20"/>
                <w:szCs w:val="20"/>
              </w:rPr>
              <w:t>–</w:t>
            </w:r>
            <w:r w:rsidRPr="004E59D1">
              <w:rPr>
                <w:b/>
                <w:bCs/>
                <w:sz w:val="20"/>
                <w:szCs w:val="20"/>
              </w:rPr>
              <w:t xml:space="preserve"> </w:t>
            </w:r>
            <w:r w:rsidR="00562EC9">
              <w:rPr>
                <w:b/>
                <w:bCs/>
                <w:sz w:val="20"/>
                <w:szCs w:val="20"/>
              </w:rPr>
              <w:t>Sarah Gilmour</w:t>
            </w:r>
            <w:r>
              <w:rPr>
                <w:b/>
                <w:bCs/>
                <w:sz w:val="20"/>
                <w:szCs w:val="20"/>
              </w:rPr>
              <w:t xml:space="preserve"> (SYP)</w:t>
            </w:r>
          </w:p>
          <w:p w14:paraId="1C5E14C7" w14:textId="77777777" w:rsidR="00ED50AD" w:rsidRPr="00F81925" w:rsidRDefault="00ED50AD" w:rsidP="00956AA6">
            <w:pPr>
              <w:rPr>
                <w:sz w:val="20"/>
                <w:szCs w:val="20"/>
              </w:rPr>
            </w:pPr>
          </w:p>
          <w:p w14:paraId="604FD8D4" w14:textId="35112F65" w:rsidR="00ED50AD" w:rsidRPr="00F81925" w:rsidRDefault="00ED50AD" w:rsidP="00956AA6">
            <w:pPr>
              <w:rPr>
                <w:sz w:val="20"/>
                <w:szCs w:val="20"/>
              </w:rPr>
            </w:pPr>
            <w:r w:rsidRPr="00F81925">
              <w:rPr>
                <w:sz w:val="20"/>
                <w:szCs w:val="20"/>
              </w:rPr>
              <w:t>Deputy Chair</w:t>
            </w:r>
            <w:r>
              <w:rPr>
                <w:sz w:val="20"/>
                <w:szCs w:val="20"/>
              </w:rPr>
              <w:t xml:space="preserve"> –</w:t>
            </w:r>
            <w:r w:rsidRPr="00F81925">
              <w:rPr>
                <w:sz w:val="20"/>
                <w:szCs w:val="20"/>
              </w:rPr>
              <w:t xml:space="preserve"> </w:t>
            </w:r>
            <w:r>
              <w:rPr>
                <w:sz w:val="20"/>
                <w:szCs w:val="20"/>
              </w:rPr>
              <w:t>Tony Morris</w:t>
            </w:r>
            <w:r w:rsidR="005914B1">
              <w:rPr>
                <w:sz w:val="20"/>
                <w:szCs w:val="20"/>
              </w:rPr>
              <w:t>s</w:t>
            </w:r>
            <w:r>
              <w:rPr>
                <w:sz w:val="20"/>
                <w:szCs w:val="20"/>
              </w:rPr>
              <w:t>ey</w:t>
            </w:r>
            <w:r w:rsidRPr="00F81925">
              <w:rPr>
                <w:sz w:val="20"/>
                <w:szCs w:val="20"/>
              </w:rPr>
              <w:t>-</w:t>
            </w:r>
            <w:r w:rsidR="00562EC9">
              <w:rPr>
                <w:sz w:val="20"/>
                <w:szCs w:val="20"/>
              </w:rPr>
              <w:t xml:space="preserve">Interim </w:t>
            </w:r>
            <w:r w:rsidRPr="00F81925">
              <w:rPr>
                <w:sz w:val="20"/>
                <w:szCs w:val="20"/>
              </w:rPr>
              <w:t xml:space="preserve">Head of Service, Safeguarding, Quality </w:t>
            </w:r>
            <w:r w:rsidR="00562EC9">
              <w:rPr>
                <w:sz w:val="20"/>
                <w:szCs w:val="20"/>
              </w:rPr>
              <w:t xml:space="preserve">Assurance </w:t>
            </w:r>
            <w:r w:rsidRPr="00F81925">
              <w:rPr>
                <w:sz w:val="20"/>
                <w:szCs w:val="20"/>
              </w:rPr>
              <w:t>and Learning, RMBC</w:t>
            </w:r>
          </w:p>
          <w:p w14:paraId="723E223E" w14:textId="77777777" w:rsidR="00ED50AD" w:rsidRPr="00F81925" w:rsidRDefault="00ED50AD" w:rsidP="00956AA6">
            <w:pPr>
              <w:rPr>
                <w:sz w:val="20"/>
                <w:szCs w:val="20"/>
              </w:rPr>
            </w:pPr>
            <w:r w:rsidRPr="00F81925">
              <w:rPr>
                <w:sz w:val="20"/>
                <w:szCs w:val="20"/>
              </w:rPr>
              <w:t>Melissa Johnson</w:t>
            </w:r>
            <w:r>
              <w:rPr>
                <w:sz w:val="20"/>
                <w:szCs w:val="20"/>
              </w:rPr>
              <w:t xml:space="preserve"> - </w:t>
            </w:r>
            <w:r w:rsidRPr="00F81925">
              <w:rPr>
                <w:sz w:val="20"/>
                <w:szCs w:val="20"/>
              </w:rPr>
              <w:t>Detective Inspector, Rotherham PVP, SYP</w:t>
            </w:r>
          </w:p>
          <w:p w14:paraId="54B48D92" w14:textId="77777777" w:rsidR="00ED50AD" w:rsidRPr="00F81925" w:rsidRDefault="00ED50AD" w:rsidP="00956AA6">
            <w:pPr>
              <w:rPr>
                <w:sz w:val="20"/>
                <w:szCs w:val="20"/>
              </w:rPr>
            </w:pPr>
            <w:r w:rsidRPr="00F81925">
              <w:rPr>
                <w:sz w:val="20"/>
                <w:szCs w:val="20"/>
              </w:rPr>
              <w:t xml:space="preserve">Alan </w:t>
            </w:r>
            <w:proofErr w:type="spellStart"/>
            <w:r w:rsidRPr="00F81925">
              <w:rPr>
                <w:sz w:val="20"/>
                <w:szCs w:val="20"/>
              </w:rPr>
              <w:t>Pogorzolec</w:t>
            </w:r>
            <w:proofErr w:type="spellEnd"/>
            <w:r>
              <w:rPr>
                <w:sz w:val="20"/>
                <w:szCs w:val="20"/>
              </w:rPr>
              <w:t xml:space="preserve"> </w:t>
            </w:r>
            <w:r w:rsidRPr="00F81925">
              <w:rPr>
                <w:sz w:val="20"/>
                <w:szCs w:val="20"/>
              </w:rPr>
              <w:t>-</w:t>
            </w:r>
            <w:r>
              <w:rPr>
                <w:sz w:val="20"/>
                <w:szCs w:val="20"/>
              </w:rPr>
              <w:t xml:space="preserve"> </w:t>
            </w:r>
            <w:r w:rsidRPr="00F81925">
              <w:rPr>
                <w:sz w:val="20"/>
                <w:szCs w:val="20"/>
              </w:rPr>
              <w:t>Service Manager, Licensing, RMBC</w:t>
            </w:r>
          </w:p>
          <w:p w14:paraId="2DA80D5B" w14:textId="77777777" w:rsidR="00ED50AD" w:rsidRPr="00F81925" w:rsidRDefault="00ED50AD" w:rsidP="00956AA6">
            <w:pPr>
              <w:rPr>
                <w:sz w:val="20"/>
                <w:szCs w:val="20"/>
              </w:rPr>
            </w:pPr>
            <w:r w:rsidRPr="00F81925">
              <w:rPr>
                <w:sz w:val="20"/>
                <w:szCs w:val="20"/>
              </w:rPr>
              <w:t>Kirsty Woodhead</w:t>
            </w:r>
            <w:r>
              <w:rPr>
                <w:sz w:val="20"/>
                <w:szCs w:val="20"/>
              </w:rPr>
              <w:t xml:space="preserve"> - </w:t>
            </w:r>
            <w:r w:rsidRPr="00F81925">
              <w:rPr>
                <w:sz w:val="20"/>
                <w:szCs w:val="20"/>
              </w:rPr>
              <w:t>Service Manager Early Help</w:t>
            </w:r>
          </w:p>
          <w:p w14:paraId="23152471" w14:textId="77777777" w:rsidR="00ED50AD" w:rsidRPr="00F81925" w:rsidRDefault="00ED50AD" w:rsidP="00956AA6">
            <w:pPr>
              <w:rPr>
                <w:sz w:val="20"/>
                <w:szCs w:val="20"/>
              </w:rPr>
            </w:pPr>
            <w:r w:rsidRPr="00F81925">
              <w:rPr>
                <w:sz w:val="20"/>
                <w:szCs w:val="20"/>
              </w:rPr>
              <w:lastRenderedPageBreak/>
              <w:t>James Thurston- Service Manager</w:t>
            </w:r>
            <w:r>
              <w:rPr>
                <w:sz w:val="20"/>
                <w:szCs w:val="20"/>
              </w:rPr>
              <w:t xml:space="preserve">, </w:t>
            </w:r>
            <w:r w:rsidRPr="00F81925">
              <w:rPr>
                <w:sz w:val="20"/>
                <w:szCs w:val="20"/>
              </w:rPr>
              <w:t>First Response, CYPS, RMBC</w:t>
            </w:r>
          </w:p>
          <w:p w14:paraId="7D23C85B" w14:textId="77777777" w:rsidR="00ED50AD" w:rsidRPr="00F81925" w:rsidRDefault="00ED50AD" w:rsidP="00956AA6">
            <w:pPr>
              <w:rPr>
                <w:sz w:val="20"/>
                <w:szCs w:val="20"/>
              </w:rPr>
            </w:pPr>
            <w:r w:rsidRPr="00F81925">
              <w:rPr>
                <w:sz w:val="20"/>
                <w:szCs w:val="20"/>
              </w:rPr>
              <w:t>Alexia Barber</w:t>
            </w:r>
            <w:r>
              <w:rPr>
                <w:sz w:val="20"/>
                <w:szCs w:val="20"/>
              </w:rPr>
              <w:t xml:space="preserve"> </w:t>
            </w:r>
            <w:r w:rsidRPr="00F81925">
              <w:rPr>
                <w:sz w:val="20"/>
                <w:szCs w:val="20"/>
              </w:rPr>
              <w:t>-</w:t>
            </w:r>
            <w:r>
              <w:rPr>
                <w:sz w:val="20"/>
                <w:szCs w:val="20"/>
              </w:rPr>
              <w:t xml:space="preserve"> </w:t>
            </w:r>
            <w:r w:rsidRPr="00F81925">
              <w:rPr>
                <w:sz w:val="20"/>
                <w:szCs w:val="20"/>
              </w:rPr>
              <w:t>Team Manager, EVOLVE</w:t>
            </w:r>
            <w:r>
              <w:rPr>
                <w:sz w:val="20"/>
                <w:szCs w:val="20"/>
              </w:rPr>
              <w:t>, RMBC</w:t>
            </w:r>
          </w:p>
          <w:p w14:paraId="60CA4BEF" w14:textId="77777777" w:rsidR="00ED50AD" w:rsidRPr="00F81925" w:rsidRDefault="00ED50AD" w:rsidP="00956AA6">
            <w:pPr>
              <w:rPr>
                <w:sz w:val="20"/>
                <w:szCs w:val="20"/>
              </w:rPr>
            </w:pPr>
            <w:r w:rsidRPr="00F81925">
              <w:rPr>
                <w:sz w:val="20"/>
                <w:szCs w:val="20"/>
              </w:rPr>
              <w:t>Vicky Finch-Named Nurse for Safeguarding Children, TRFT</w:t>
            </w:r>
            <w:r w:rsidRPr="00F81925">
              <w:rPr>
                <w:sz w:val="20"/>
                <w:szCs w:val="20"/>
              </w:rPr>
              <w:tab/>
            </w:r>
          </w:p>
          <w:p w14:paraId="4BCFF9D9" w14:textId="77777777" w:rsidR="00ED50AD" w:rsidRPr="00F81925" w:rsidRDefault="00ED50AD" w:rsidP="00956AA6">
            <w:pPr>
              <w:rPr>
                <w:sz w:val="20"/>
                <w:szCs w:val="20"/>
              </w:rPr>
            </w:pPr>
            <w:r w:rsidRPr="00F81925">
              <w:rPr>
                <w:sz w:val="20"/>
                <w:szCs w:val="20"/>
              </w:rPr>
              <w:t>Helen Tyrrell</w:t>
            </w:r>
            <w:r>
              <w:rPr>
                <w:sz w:val="20"/>
                <w:szCs w:val="20"/>
              </w:rPr>
              <w:t xml:space="preserve"> </w:t>
            </w:r>
            <w:r w:rsidRPr="00F81925">
              <w:rPr>
                <w:sz w:val="20"/>
                <w:szCs w:val="20"/>
              </w:rPr>
              <w:t>-</w:t>
            </w:r>
            <w:r>
              <w:rPr>
                <w:sz w:val="20"/>
                <w:szCs w:val="20"/>
              </w:rPr>
              <w:t xml:space="preserve"> </w:t>
            </w:r>
            <w:proofErr w:type="spellStart"/>
            <w:r w:rsidRPr="00F81925">
              <w:rPr>
                <w:sz w:val="20"/>
                <w:szCs w:val="20"/>
              </w:rPr>
              <w:t>Wickersley</w:t>
            </w:r>
            <w:proofErr w:type="spellEnd"/>
            <w:r w:rsidRPr="00F81925">
              <w:rPr>
                <w:sz w:val="20"/>
                <w:szCs w:val="20"/>
              </w:rPr>
              <w:t xml:space="preserve"> Partnership Trust</w:t>
            </w:r>
            <w:r>
              <w:rPr>
                <w:sz w:val="20"/>
                <w:szCs w:val="20"/>
              </w:rPr>
              <w:t xml:space="preserve"> (Schools)</w:t>
            </w:r>
          </w:p>
          <w:p w14:paraId="04B0D480" w14:textId="77777777" w:rsidR="00ED50AD" w:rsidRPr="00F81925" w:rsidRDefault="00ED50AD" w:rsidP="00956AA6">
            <w:pPr>
              <w:rPr>
                <w:sz w:val="20"/>
                <w:szCs w:val="20"/>
              </w:rPr>
            </w:pPr>
            <w:r w:rsidRPr="00F81925">
              <w:rPr>
                <w:sz w:val="20"/>
                <w:szCs w:val="20"/>
              </w:rPr>
              <w:t>Grace Davidson</w:t>
            </w:r>
            <w:r>
              <w:rPr>
                <w:sz w:val="20"/>
                <w:szCs w:val="20"/>
              </w:rPr>
              <w:t xml:space="preserve"> – Audit and Training Officer</w:t>
            </w:r>
            <w:r w:rsidRPr="00F81925">
              <w:rPr>
                <w:sz w:val="20"/>
                <w:szCs w:val="20"/>
              </w:rPr>
              <w:t>, RSCP</w:t>
            </w:r>
          </w:p>
          <w:p w14:paraId="0ED4DDBD" w14:textId="77777777" w:rsidR="00ED50AD" w:rsidRPr="00F81925" w:rsidRDefault="00ED50AD" w:rsidP="00956AA6">
            <w:pPr>
              <w:rPr>
                <w:sz w:val="20"/>
                <w:szCs w:val="20"/>
              </w:rPr>
            </w:pPr>
            <w:r w:rsidRPr="00F81925">
              <w:rPr>
                <w:sz w:val="20"/>
                <w:szCs w:val="20"/>
              </w:rPr>
              <w:t>Lindsay Woot</w:t>
            </w:r>
            <w:r>
              <w:rPr>
                <w:sz w:val="20"/>
                <w:szCs w:val="20"/>
              </w:rPr>
              <w:t>t</w:t>
            </w:r>
            <w:r w:rsidRPr="00F81925">
              <w:rPr>
                <w:sz w:val="20"/>
                <w:szCs w:val="20"/>
              </w:rPr>
              <w:t>on-Ashforth</w:t>
            </w:r>
            <w:r>
              <w:rPr>
                <w:sz w:val="20"/>
                <w:szCs w:val="20"/>
              </w:rPr>
              <w:t xml:space="preserve">, </w:t>
            </w:r>
            <w:r w:rsidRPr="00F81925">
              <w:rPr>
                <w:sz w:val="20"/>
                <w:szCs w:val="20"/>
              </w:rPr>
              <w:t>Education Safeguarding Lead, R</w:t>
            </w:r>
            <w:r>
              <w:rPr>
                <w:sz w:val="20"/>
                <w:szCs w:val="20"/>
              </w:rPr>
              <w:t>MBC</w:t>
            </w:r>
          </w:p>
          <w:p w14:paraId="174B47B9" w14:textId="77777777" w:rsidR="00ED50AD" w:rsidRPr="00F81925" w:rsidRDefault="00ED50AD" w:rsidP="00956AA6">
            <w:pPr>
              <w:rPr>
                <w:sz w:val="20"/>
                <w:szCs w:val="20"/>
              </w:rPr>
            </w:pPr>
            <w:r w:rsidRPr="00F81925">
              <w:rPr>
                <w:sz w:val="20"/>
                <w:szCs w:val="20"/>
              </w:rPr>
              <w:t>Roxanne Womack</w:t>
            </w:r>
            <w:r>
              <w:rPr>
                <w:sz w:val="20"/>
                <w:szCs w:val="20"/>
              </w:rPr>
              <w:t xml:space="preserve"> - </w:t>
            </w:r>
            <w:r w:rsidRPr="00F81925">
              <w:rPr>
                <w:sz w:val="20"/>
                <w:szCs w:val="20"/>
              </w:rPr>
              <w:t>Named Nurse for Safeguarding, RDaSH</w:t>
            </w:r>
          </w:p>
          <w:p w14:paraId="3E0B3031" w14:textId="77777777" w:rsidR="00ED50AD" w:rsidRPr="00F81925" w:rsidRDefault="00ED50AD" w:rsidP="00956AA6">
            <w:pPr>
              <w:rPr>
                <w:sz w:val="20"/>
                <w:szCs w:val="20"/>
              </w:rPr>
            </w:pPr>
            <w:r w:rsidRPr="00F81925">
              <w:rPr>
                <w:sz w:val="20"/>
                <w:szCs w:val="20"/>
              </w:rPr>
              <w:t>Peter Douglas</w:t>
            </w:r>
            <w:r>
              <w:rPr>
                <w:sz w:val="20"/>
                <w:szCs w:val="20"/>
              </w:rPr>
              <w:t xml:space="preserve"> </w:t>
            </w:r>
            <w:r w:rsidRPr="00F81925">
              <w:rPr>
                <w:sz w:val="20"/>
                <w:szCs w:val="20"/>
              </w:rPr>
              <w:t>-</w:t>
            </w:r>
            <w:r>
              <w:rPr>
                <w:sz w:val="20"/>
                <w:szCs w:val="20"/>
              </w:rPr>
              <w:t xml:space="preserve"> </w:t>
            </w:r>
            <w:r w:rsidRPr="00F81925">
              <w:rPr>
                <w:sz w:val="20"/>
                <w:szCs w:val="20"/>
              </w:rPr>
              <w:t>Virtual School Headteacher</w:t>
            </w:r>
            <w:r>
              <w:rPr>
                <w:sz w:val="20"/>
                <w:szCs w:val="20"/>
              </w:rPr>
              <w:t>, RMBC</w:t>
            </w:r>
          </w:p>
          <w:p w14:paraId="4E44932E" w14:textId="77777777" w:rsidR="00ED50AD" w:rsidRPr="00F81925" w:rsidRDefault="00ED50AD" w:rsidP="00956AA6">
            <w:pPr>
              <w:rPr>
                <w:sz w:val="20"/>
                <w:szCs w:val="20"/>
              </w:rPr>
            </w:pPr>
            <w:r w:rsidRPr="00F81925">
              <w:rPr>
                <w:sz w:val="20"/>
                <w:szCs w:val="20"/>
              </w:rPr>
              <w:t>Alex Roberts, Business Support Officer, RSCP, RMBC</w:t>
            </w:r>
          </w:p>
          <w:p w14:paraId="37CF1B36" w14:textId="77777777" w:rsidR="00ED50AD" w:rsidRPr="00F81925" w:rsidRDefault="00ED50AD" w:rsidP="00956AA6">
            <w:pPr>
              <w:rPr>
                <w:sz w:val="20"/>
                <w:szCs w:val="20"/>
              </w:rPr>
            </w:pPr>
            <w:r w:rsidRPr="00F81925">
              <w:rPr>
                <w:sz w:val="20"/>
                <w:szCs w:val="20"/>
              </w:rPr>
              <w:t>Lee Durrant</w:t>
            </w:r>
            <w:r>
              <w:rPr>
                <w:sz w:val="20"/>
                <w:szCs w:val="20"/>
              </w:rPr>
              <w:t xml:space="preserve"> – Service and </w:t>
            </w:r>
            <w:r w:rsidRPr="00F81925">
              <w:rPr>
                <w:sz w:val="20"/>
                <w:szCs w:val="20"/>
              </w:rPr>
              <w:t>Business Manager, RSCP</w:t>
            </w:r>
          </w:p>
          <w:p w14:paraId="1F53B5BE" w14:textId="77777777" w:rsidR="00ED50AD" w:rsidRPr="00F81925" w:rsidRDefault="00ED50AD" w:rsidP="00956AA6">
            <w:pPr>
              <w:rPr>
                <w:sz w:val="20"/>
                <w:szCs w:val="20"/>
              </w:rPr>
            </w:pPr>
            <w:r w:rsidRPr="00F81925">
              <w:rPr>
                <w:sz w:val="20"/>
                <w:szCs w:val="20"/>
              </w:rPr>
              <w:t>Emma Ellis</w:t>
            </w:r>
            <w:r>
              <w:rPr>
                <w:sz w:val="20"/>
                <w:szCs w:val="20"/>
              </w:rPr>
              <w:t xml:space="preserve"> </w:t>
            </w:r>
            <w:r w:rsidRPr="00F81925">
              <w:rPr>
                <w:sz w:val="20"/>
                <w:szCs w:val="20"/>
              </w:rPr>
              <w:t>-</w:t>
            </w:r>
            <w:r>
              <w:rPr>
                <w:sz w:val="20"/>
                <w:szCs w:val="20"/>
              </w:rPr>
              <w:t xml:space="preserve"> </w:t>
            </w:r>
            <w:r w:rsidRPr="00F81925">
              <w:rPr>
                <w:sz w:val="20"/>
                <w:szCs w:val="20"/>
              </w:rPr>
              <w:t>Head of Service for Community Safety and Regulatory Services, RMBC</w:t>
            </w:r>
          </w:p>
          <w:p w14:paraId="69700CAB" w14:textId="77777777" w:rsidR="00ED50AD" w:rsidRPr="00F81925" w:rsidRDefault="00ED50AD" w:rsidP="00956AA6">
            <w:pPr>
              <w:rPr>
                <w:sz w:val="20"/>
                <w:szCs w:val="20"/>
              </w:rPr>
            </w:pPr>
            <w:r w:rsidRPr="00F81925">
              <w:rPr>
                <w:sz w:val="20"/>
                <w:szCs w:val="20"/>
              </w:rPr>
              <w:t>Helen Banerjee</w:t>
            </w:r>
            <w:r>
              <w:rPr>
                <w:sz w:val="20"/>
                <w:szCs w:val="20"/>
              </w:rPr>
              <w:t xml:space="preserve"> </w:t>
            </w:r>
            <w:r w:rsidRPr="00F81925">
              <w:rPr>
                <w:sz w:val="20"/>
                <w:szCs w:val="20"/>
              </w:rPr>
              <w:t>-</w:t>
            </w:r>
            <w:r>
              <w:rPr>
                <w:sz w:val="20"/>
                <w:szCs w:val="20"/>
              </w:rPr>
              <w:t xml:space="preserve"> </w:t>
            </w:r>
            <w:r w:rsidRPr="00F81925">
              <w:rPr>
                <w:sz w:val="20"/>
                <w:szCs w:val="20"/>
              </w:rPr>
              <w:t>Community Safety Officer, RMBC</w:t>
            </w:r>
          </w:p>
          <w:p w14:paraId="0AA2E360" w14:textId="77777777" w:rsidR="00ED50AD" w:rsidRPr="00F81925" w:rsidRDefault="00ED50AD" w:rsidP="00956AA6">
            <w:pPr>
              <w:rPr>
                <w:sz w:val="20"/>
                <w:szCs w:val="20"/>
              </w:rPr>
            </w:pPr>
            <w:r w:rsidRPr="00F81925">
              <w:rPr>
                <w:sz w:val="20"/>
                <w:szCs w:val="20"/>
              </w:rPr>
              <w:t>Kath Blain</w:t>
            </w:r>
            <w:r>
              <w:rPr>
                <w:sz w:val="20"/>
                <w:szCs w:val="20"/>
              </w:rPr>
              <w:t xml:space="preserve"> </w:t>
            </w:r>
            <w:r w:rsidRPr="00F81925">
              <w:rPr>
                <w:sz w:val="20"/>
                <w:szCs w:val="20"/>
              </w:rPr>
              <w:t>-</w:t>
            </w:r>
            <w:r>
              <w:rPr>
                <w:sz w:val="20"/>
                <w:szCs w:val="20"/>
              </w:rPr>
              <w:t xml:space="preserve"> </w:t>
            </w:r>
            <w:r w:rsidRPr="00F81925">
              <w:rPr>
                <w:sz w:val="20"/>
                <w:szCs w:val="20"/>
              </w:rPr>
              <w:t>Safeguarding Lead for Operation Stovewood, NCA</w:t>
            </w:r>
          </w:p>
          <w:p w14:paraId="25F998E4" w14:textId="77777777" w:rsidR="00ED50AD" w:rsidRPr="00F81925" w:rsidRDefault="00ED50AD" w:rsidP="00956AA6">
            <w:pPr>
              <w:rPr>
                <w:sz w:val="20"/>
                <w:szCs w:val="20"/>
              </w:rPr>
            </w:pPr>
            <w:r w:rsidRPr="00F81925">
              <w:rPr>
                <w:sz w:val="20"/>
                <w:szCs w:val="20"/>
              </w:rPr>
              <w:t>Paul Walsh</w:t>
            </w:r>
            <w:r>
              <w:rPr>
                <w:sz w:val="20"/>
                <w:szCs w:val="20"/>
              </w:rPr>
              <w:t xml:space="preserve"> </w:t>
            </w:r>
            <w:r w:rsidRPr="00F81925">
              <w:rPr>
                <w:sz w:val="20"/>
                <w:szCs w:val="20"/>
              </w:rPr>
              <w:t>-</w:t>
            </w:r>
            <w:r>
              <w:rPr>
                <w:sz w:val="20"/>
                <w:szCs w:val="20"/>
              </w:rPr>
              <w:t xml:space="preserve"> </w:t>
            </w:r>
            <w:r w:rsidRPr="00F81925">
              <w:rPr>
                <w:sz w:val="20"/>
                <w:szCs w:val="20"/>
              </w:rPr>
              <w:t>Head of Operational Services, Housing and Estates Services, RMBC</w:t>
            </w:r>
          </w:p>
          <w:p w14:paraId="736B3373" w14:textId="77777777" w:rsidR="00ED50AD" w:rsidRPr="004E59D1" w:rsidRDefault="00ED50AD" w:rsidP="00956AA6">
            <w:pPr>
              <w:rPr>
                <w:sz w:val="20"/>
                <w:szCs w:val="20"/>
              </w:rPr>
            </w:pPr>
            <w:r w:rsidRPr="00F81925">
              <w:rPr>
                <w:sz w:val="20"/>
                <w:szCs w:val="20"/>
              </w:rPr>
              <w:t>Ashley Leggott</w:t>
            </w:r>
            <w:r>
              <w:rPr>
                <w:sz w:val="20"/>
                <w:szCs w:val="20"/>
              </w:rPr>
              <w:t xml:space="preserve"> </w:t>
            </w:r>
            <w:r w:rsidRPr="00F81925">
              <w:rPr>
                <w:sz w:val="20"/>
                <w:szCs w:val="20"/>
              </w:rPr>
              <w:t>-</w:t>
            </w:r>
            <w:r>
              <w:rPr>
                <w:sz w:val="20"/>
                <w:szCs w:val="20"/>
              </w:rPr>
              <w:t xml:space="preserve"> </w:t>
            </w:r>
            <w:r w:rsidRPr="00F81925">
              <w:rPr>
                <w:sz w:val="20"/>
                <w:szCs w:val="20"/>
              </w:rPr>
              <w:t>Strategic Coordinator, Children, Young People and Families Consortium</w:t>
            </w:r>
          </w:p>
          <w:p w14:paraId="72A1ADB2" w14:textId="77777777" w:rsidR="00ED50AD" w:rsidRPr="004E59D1" w:rsidRDefault="00ED50AD" w:rsidP="00956AA6">
            <w:pPr>
              <w:rPr>
                <w:sz w:val="20"/>
                <w:szCs w:val="20"/>
              </w:rPr>
            </w:pPr>
          </w:p>
          <w:p w14:paraId="3F918DA9" w14:textId="77777777" w:rsidR="00ED50AD" w:rsidRPr="004E59D1" w:rsidRDefault="00ED50AD" w:rsidP="00956AA6">
            <w:pPr>
              <w:rPr>
                <w:sz w:val="20"/>
                <w:szCs w:val="20"/>
              </w:rPr>
            </w:pPr>
            <w:r w:rsidRPr="004E59D1">
              <w:rPr>
                <w:sz w:val="20"/>
                <w:szCs w:val="20"/>
              </w:rPr>
              <w:t>Others will be invited as and when required</w:t>
            </w:r>
          </w:p>
          <w:p w14:paraId="4DF459F2" w14:textId="77777777" w:rsidR="00ED50AD" w:rsidRPr="004E59D1" w:rsidRDefault="00ED50AD" w:rsidP="00956AA6">
            <w:pPr>
              <w:rPr>
                <w:sz w:val="20"/>
                <w:szCs w:val="20"/>
              </w:rPr>
            </w:pPr>
          </w:p>
          <w:p w14:paraId="322B72AE" w14:textId="77777777" w:rsidR="00ED50AD" w:rsidRPr="004E59D1" w:rsidRDefault="00ED50AD" w:rsidP="00956AA6">
            <w:pPr>
              <w:rPr>
                <w:sz w:val="20"/>
                <w:szCs w:val="20"/>
              </w:rPr>
            </w:pPr>
          </w:p>
          <w:p w14:paraId="47DB47EA" w14:textId="77777777" w:rsidR="00ED50AD" w:rsidRPr="004E59D1" w:rsidRDefault="00ED50AD" w:rsidP="00956AA6">
            <w:pPr>
              <w:rPr>
                <w:sz w:val="20"/>
                <w:szCs w:val="20"/>
              </w:rPr>
            </w:pPr>
          </w:p>
          <w:p w14:paraId="4262B985" w14:textId="77777777" w:rsidR="00ED50AD" w:rsidRPr="004E59D1" w:rsidRDefault="00ED50AD" w:rsidP="00956AA6">
            <w:pPr>
              <w:rPr>
                <w:sz w:val="20"/>
                <w:szCs w:val="20"/>
              </w:rPr>
            </w:pPr>
          </w:p>
        </w:tc>
        <w:tc>
          <w:tcPr>
            <w:tcW w:w="6804" w:type="dxa"/>
            <w:gridSpan w:val="2"/>
          </w:tcPr>
          <w:p w14:paraId="6073F12A" w14:textId="77777777" w:rsidR="00ED50AD" w:rsidRPr="004E59D1" w:rsidRDefault="00ED50AD" w:rsidP="00956AA6">
            <w:pPr>
              <w:rPr>
                <w:b/>
                <w:sz w:val="20"/>
                <w:szCs w:val="20"/>
              </w:rPr>
            </w:pPr>
            <w:r w:rsidRPr="004E59D1">
              <w:rPr>
                <w:b/>
                <w:sz w:val="20"/>
                <w:szCs w:val="20"/>
              </w:rPr>
              <w:lastRenderedPageBreak/>
              <w:t>Child Exploitation Delivery Group</w:t>
            </w:r>
          </w:p>
          <w:p w14:paraId="5AF7CDE5" w14:textId="77777777" w:rsidR="00ED50AD" w:rsidRPr="004E59D1" w:rsidRDefault="00ED50AD" w:rsidP="00956AA6">
            <w:pPr>
              <w:rPr>
                <w:b/>
                <w:sz w:val="20"/>
                <w:szCs w:val="20"/>
              </w:rPr>
            </w:pPr>
            <w:r w:rsidRPr="004E59D1">
              <w:rPr>
                <w:b/>
                <w:sz w:val="20"/>
                <w:szCs w:val="20"/>
              </w:rPr>
              <w:t xml:space="preserve">Standing </w:t>
            </w:r>
            <w:proofErr w:type="gramStart"/>
            <w:r w:rsidRPr="004E59D1">
              <w:rPr>
                <w:b/>
                <w:sz w:val="20"/>
                <w:szCs w:val="20"/>
              </w:rPr>
              <w:t>Sub Groups</w:t>
            </w:r>
            <w:proofErr w:type="gramEnd"/>
          </w:p>
          <w:p w14:paraId="6FA2AAC5" w14:textId="77777777" w:rsidR="00ED50AD" w:rsidRPr="004E59D1" w:rsidRDefault="00ED50AD" w:rsidP="00ED50AD">
            <w:pPr>
              <w:pStyle w:val="ListParagraph"/>
              <w:numPr>
                <w:ilvl w:val="0"/>
                <w:numId w:val="15"/>
              </w:numPr>
              <w:rPr>
                <w:rFonts w:ascii="Arial" w:hAnsi="Arial" w:cs="Arial"/>
                <w:b/>
                <w:sz w:val="20"/>
                <w:szCs w:val="20"/>
              </w:rPr>
            </w:pPr>
            <w:r w:rsidRPr="004E59D1">
              <w:rPr>
                <w:rFonts w:ascii="Arial" w:hAnsi="Arial" w:cs="Arial"/>
                <w:bCs/>
                <w:sz w:val="20"/>
                <w:szCs w:val="20"/>
              </w:rPr>
              <w:t>Child Exploitation Working Group</w:t>
            </w:r>
          </w:p>
          <w:p w14:paraId="4E7E4CF0" w14:textId="77777777" w:rsidR="00ED50AD" w:rsidRPr="004E59D1" w:rsidRDefault="00ED50AD" w:rsidP="00956AA6">
            <w:pPr>
              <w:rPr>
                <w:rFonts w:cs="Arial"/>
                <w:b/>
                <w:sz w:val="20"/>
                <w:szCs w:val="20"/>
              </w:rPr>
            </w:pPr>
          </w:p>
          <w:p w14:paraId="5E5A7950" w14:textId="77777777" w:rsidR="00ED50AD" w:rsidRPr="004E59D1" w:rsidRDefault="00ED50AD" w:rsidP="00956AA6">
            <w:pPr>
              <w:rPr>
                <w:rFonts w:cs="Arial"/>
                <w:b/>
                <w:sz w:val="20"/>
                <w:szCs w:val="20"/>
              </w:rPr>
            </w:pPr>
            <w:r w:rsidRPr="004E59D1">
              <w:rPr>
                <w:rFonts w:cs="Arial"/>
                <w:b/>
                <w:sz w:val="20"/>
                <w:szCs w:val="20"/>
              </w:rPr>
              <w:t>Key Functions</w:t>
            </w:r>
          </w:p>
          <w:p w14:paraId="4FECE201" w14:textId="77777777" w:rsidR="00ED50AD" w:rsidRPr="004E59D1" w:rsidRDefault="00ED50AD" w:rsidP="00ED50AD">
            <w:pPr>
              <w:pStyle w:val="ListParagraph"/>
              <w:numPr>
                <w:ilvl w:val="0"/>
                <w:numId w:val="15"/>
              </w:numPr>
              <w:rPr>
                <w:rFonts w:ascii="Arial" w:hAnsi="Arial" w:cs="Arial"/>
                <w:sz w:val="20"/>
                <w:szCs w:val="20"/>
              </w:rPr>
            </w:pPr>
            <w:r w:rsidRPr="004E59D1">
              <w:rPr>
                <w:rFonts w:ascii="Arial" w:hAnsi="Arial" w:cs="Arial"/>
                <w:sz w:val="20"/>
                <w:szCs w:val="20"/>
              </w:rPr>
              <w:t>Development of responses to and review the effectiveness of partnership working in relation to:</w:t>
            </w:r>
          </w:p>
          <w:p w14:paraId="4DA72870" w14:textId="77777777" w:rsidR="00ED50AD" w:rsidRPr="004E59D1" w:rsidRDefault="00ED50AD" w:rsidP="00956AA6">
            <w:pPr>
              <w:ind w:left="1080"/>
              <w:rPr>
                <w:sz w:val="20"/>
                <w:szCs w:val="20"/>
              </w:rPr>
            </w:pPr>
            <w:r w:rsidRPr="004E59D1">
              <w:rPr>
                <w:sz w:val="20"/>
                <w:szCs w:val="20"/>
              </w:rPr>
              <w:t>Child Sexual Exploitation</w:t>
            </w:r>
          </w:p>
          <w:p w14:paraId="20C735FE" w14:textId="77777777" w:rsidR="00ED50AD" w:rsidRPr="004E59D1" w:rsidRDefault="00ED50AD" w:rsidP="00956AA6">
            <w:pPr>
              <w:ind w:left="1080"/>
              <w:rPr>
                <w:sz w:val="20"/>
                <w:szCs w:val="20"/>
              </w:rPr>
            </w:pPr>
            <w:r w:rsidRPr="004E59D1">
              <w:rPr>
                <w:sz w:val="20"/>
                <w:szCs w:val="20"/>
              </w:rPr>
              <w:t>Missing Children</w:t>
            </w:r>
          </w:p>
          <w:p w14:paraId="156F1AEE" w14:textId="77777777" w:rsidR="00ED50AD" w:rsidRPr="004E59D1" w:rsidRDefault="00ED50AD" w:rsidP="00956AA6">
            <w:pPr>
              <w:ind w:left="1080"/>
              <w:rPr>
                <w:sz w:val="20"/>
                <w:szCs w:val="20"/>
              </w:rPr>
            </w:pPr>
            <w:r w:rsidRPr="004E59D1">
              <w:rPr>
                <w:sz w:val="20"/>
                <w:szCs w:val="20"/>
              </w:rPr>
              <w:t>Child Criminal Exploitation</w:t>
            </w:r>
          </w:p>
          <w:p w14:paraId="6268E524" w14:textId="77777777" w:rsidR="00ED50AD" w:rsidRPr="004E59D1" w:rsidRDefault="00ED50AD" w:rsidP="00956AA6">
            <w:pPr>
              <w:ind w:left="1080"/>
              <w:rPr>
                <w:sz w:val="20"/>
                <w:szCs w:val="20"/>
              </w:rPr>
            </w:pPr>
            <w:r w:rsidRPr="004E59D1">
              <w:rPr>
                <w:sz w:val="20"/>
                <w:szCs w:val="20"/>
              </w:rPr>
              <w:lastRenderedPageBreak/>
              <w:t>Trafficking/Modern Slavery</w:t>
            </w:r>
          </w:p>
          <w:p w14:paraId="6D2B7742" w14:textId="77777777" w:rsidR="00ED50AD" w:rsidRPr="004E59D1" w:rsidRDefault="00ED50AD" w:rsidP="00ED50AD">
            <w:pPr>
              <w:pStyle w:val="ListParagraph"/>
              <w:numPr>
                <w:ilvl w:val="0"/>
                <w:numId w:val="15"/>
              </w:numPr>
              <w:rPr>
                <w:rFonts w:ascii="Arial" w:hAnsi="Arial" w:cs="Arial"/>
                <w:bCs/>
                <w:sz w:val="20"/>
                <w:szCs w:val="20"/>
              </w:rPr>
            </w:pPr>
            <w:r w:rsidRPr="004E59D1">
              <w:rPr>
                <w:rFonts w:ascii="Arial" w:hAnsi="Arial" w:cs="Arial"/>
                <w:bCs/>
                <w:sz w:val="20"/>
                <w:szCs w:val="20"/>
              </w:rPr>
              <w:t>Ensuring that the Child/Young Person’s Voice is captured and responded to</w:t>
            </w:r>
          </w:p>
          <w:p w14:paraId="378B0F5F" w14:textId="77777777" w:rsidR="00ED50AD" w:rsidRPr="004E59D1" w:rsidRDefault="00ED50AD" w:rsidP="00956AA6">
            <w:pPr>
              <w:pStyle w:val="ListParagraph"/>
              <w:ind w:left="1068"/>
              <w:rPr>
                <w:rFonts w:ascii="Arial" w:hAnsi="Arial" w:cs="Arial"/>
                <w:bCs/>
                <w:sz w:val="20"/>
                <w:szCs w:val="20"/>
              </w:rPr>
            </w:pPr>
          </w:p>
          <w:p w14:paraId="6CD974AB" w14:textId="77777777" w:rsidR="00ED50AD" w:rsidRPr="004E59D1" w:rsidRDefault="00ED50AD" w:rsidP="00ED50AD">
            <w:pPr>
              <w:pStyle w:val="ListParagraph"/>
              <w:numPr>
                <w:ilvl w:val="0"/>
                <w:numId w:val="15"/>
              </w:numPr>
              <w:rPr>
                <w:rFonts w:ascii="Arial" w:hAnsi="Arial" w:cs="Arial"/>
                <w:bCs/>
                <w:sz w:val="20"/>
                <w:szCs w:val="20"/>
              </w:rPr>
            </w:pPr>
            <w:r w:rsidRPr="004E59D1">
              <w:rPr>
                <w:rFonts w:ascii="Arial" w:hAnsi="Arial" w:cs="Arial"/>
                <w:bCs/>
                <w:sz w:val="20"/>
                <w:szCs w:val="20"/>
              </w:rPr>
              <w:t>Oversight of the practice pathways for children subject to Exploitation across the partnership</w:t>
            </w:r>
          </w:p>
          <w:p w14:paraId="6D5DB70F" w14:textId="77777777" w:rsidR="00ED50AD" w:rsidRPr="004E59D1" w:rsidRDefault="00ED50AD" w:rsidP="00956AA6">
            <w:pPr>
              <w:pStyle w:val="ListParagraph"/>
              <w:rPr>
                <w:rFonts w:ascii="Arial" w:hAnsi="Arial" w:cs="Arial"/>
                <w:bCs/>
                <w:sz w:val="20"/>
                <w:szCs w:val="20"/>
              </w:rPr>
            </w:pPr>
          </w:p>
          <w:p w14:paraId="3F44ACDD" w14:textId="77777777" w:rsidR="00ED50AD" w:rsidRPr="004E59D1" w:rsidRDefault="00ED50AD" w:rsidP="00ED50AD">
            <w:pPr>
              <w:pStyle w:val="ListParagraph"/>
              <w:numPr>
                <w:ilvl w:val="0"/>
                <w:numId w:val="15"/>
              </w:numPr>
              <w:rPr>
                <w:rFonts w:ascii="Arial" w:hAnsi="Arial" w:cs="Arial"/>
                <w:bCs/>
                <w:sz w:val="20"/>
                <w:szCs w:val="20"/>
              </w:rPr>
            </w:pPr>
            <w:r w:rsidRPr="004E59D1">
              <w:rPr>
                <w:rFonts w:ascii="Arial" w:hAnsi="Arial" w:cs="Arial"/>
                <w:bCs/>
                <w:sz w:val="20"/>
                <w:szCs w:val="20"/>
              </w:rPr>
              <w:t xml:space="preserve">Liaison with the Safer Rotherham Partnership </w:t>
            </w:r>
            <w:proofErr w:type="gramStart"/>
            <w:r w:rsidRPr="004E59D1">
              <w:rPr>
                <w:rFonts w:ascii="Arial" w:hAnsi="Arial" w:cs="Arial"/>
                <w:bCs/>
                <w:sz w:val="20"/>
                <w:szCs w:val="20"/>
              </w:rPr>
              <w:t>in order to</w:t>
            </w:r>
            <w:proofErr w:type="gramEnd"/>
            <w:r w:rsidRPr="004E59D1">
              <w:rPr>
                <w:rFonts w:ascii="Arial" w:hAnsi="Arial" w:cs="Arial"/>
                <w:bCs/>
                <w:sz w:val="20"/>
                <w:szCs w:val="20"/>
              </w:rPr>
              <w:t xml:space="preserve"> ensure information sharing and a place-based response</w:t>
            </w:r>
          </w:p>
          <w:p w14:paraId="48A88236" w14:textId="77777777" w:rsidR="00ED50AD" w:rsidRPr="004E59D1" w:rsidRDefault="00ED50AD" w:rsidP="00956AA6">
            <w:pPr>
              <w:pStyle w:val="ListParagraph"/>
              <w:rPr>
                <w:rFonts w:ascii="Arial" w:hAnsi="Arial" w:cs="Arial"/>
                <w:bCs/>
                <w:sz w:val="20"/>
                <w:szCs w:val="20"/>
              </w:rPr>
            </w:pPr>
          </w:p>
          <w:p w14:paraId="039828FD" w14:textId="77777777" w:rsidR="00ED50AD" w:rsidRPr="004E59D1" w:rsidRDefault="00ED50AD" w:rsidP="00956AA6">
            <w:pPr>
              <w:rPr>
                <w:rFonts w:cs="Arial"/>
                <w:bCs/>
                <w:sz w:val="20"/>
                <w:szCs w:val="20"/>
              </w:rPr>
            </w:pPr>
          </w:p>
          <w:p w14:paraId="7F691D71" w14:textId="77777777" w:rsidR="00ED50AD" w:rsidRPr="004E59D1" w:rsidRDefault="00ED50AD" w:rsidP="00956AA6">
            <w:pPr>
              <w:rPr>
                <w:rFonts w:cs="Arial"/>
                <w:b/>
                <w:sz w:val="20"/>
                <w:szCs w:val="20"/>
                <w:u w:val="single"/>
              </w:rPr>
            </w:pPr>
            <w:r w:rsidRPr="004E59D1">
              <w:rPr>
                <w:rFonts w:cs="Arial"/>
                <w:b/>
                <w:sz w:val="20"/>
                <w:szCs w:val="20"/>
                <w:u w:val="single"/>
              </w:rPr>
              <w:t>Priorities 2024</w:t>
            </w:r>
          </w:p>
          <w:p w14:paraId="7E9B6657" w14:textId="77777777" w:rsidR="00ED50AD" w:rsidRPr="004E59D1" w:rsidRDefault="00ED50AD" w:rsidP="00956AA6">
            <w:pPr>
              <w:rPr>
                <w:rFonts w:cs="Arial"/>
                <w:bCs/>
                <w:sz w:val="20"/>
                <w:szCs w:val="20"/>
              </w:rPr>
            </w:pPr>
          </w:p>
          <w:p w14:paraId="2AB22632" w14:textId="77777777" w:rsidR="00ED50AD" w:rsidRPr="004E59D1" w:rsidRDefault="00ED50AD" w:rsidP="00956AA6">
            <w:pPr>
              <w:rPr>
                <w:rFonts w:cs="Arial"/>
                <w:bCs/>
                <w:sz w:val="20"/>
                <w:szCs w:val="20"/>
              </w:rPr>
            </w:pPr>
          </w:p>
          <w:p w14:paraId="0F70191E" w14:textId="77777777" w:rsidR="00ED50AD" w:rsidRPr="005D5EF9" w:rsidRDefault="00ED50AD" w:rsidP="00ED50AD">
            <w:pPr>
              <w:pStyle w:val="ListParagraph"/>
              <w:numPr>
                <w:ilvl w:val="0"/>
                <w:numId w:val="21"/>
              </w:numPr>
              <w:rPr>
                <w:rFonts w:ascii="Arial" w:hAnsi="Arial" w:cs="Arial"/>
                <w:bCs/>
                <w:sz w:val="20"/>
                <w:szCs w:val="20"/>
              </w:rPr>
            </w:pPr>
            <w:r w:rsidRPr="005D5EF9">
              <w:rPr>
                <w:rFonts w:ascii="Arial" w:hAnsi="Arial" w:cs="Arial"/>
                <w:bCs/>
                <w:sz w:val="20"/>
                <w:szCs w:val="20"/>
              </w:rPr>
              <w:t>Promote the Early Help assessment as a key tool to support early identification and intervention to reduce the likelihood children will be harmed via Child Exploitation</w:t>
            </w:r>
          </w:p>
          <w:p w14:paraId="5A805C47" w14:textId="77777777" w:rsidR="00ED50AD" w:rsidRPr="005D5EF9" w:rsidRDefault="00ED50AD" w:rsidP="00956AA6">
            <w:pPr>
              <w:pStyle w:val="ListParagraph"/>
              <w:rPr>
                <w:rFonts w:ascii="Arial" w:hAnsi="Arial" w:cs="Arial"/>
                <w:bCs/>
                <w:sz w:val="20"/>
                <w:szCs w:val="20"/>
              </w:rPr>
            </w:pPr>
          </w:p>
          <w:p w14:paraId="0960FB78" w14:textId="77777777" w:rsidR="00ED50AD" w:rsidRDefault="00ED50AD" w:rsidP="00ED50AD">
            <w:pPr>
              <w:pStyle w:val="ListParagraph"/>
              <w:numPr>
                <w:ilvl w:val="0"/>
                <w:numId w:val="21"/>
              </w:numPr>
              <w:rPr>
                <w:rFonts w:ascii="Arial" w:hAnsi="Arial" w:cs="Arial"/>
                <w:bCs/>
                <w:sz w:val="20"/>
                <w:szCs w:val="20"/>
              </w:rPr>
            </w:pPr>
            <w:r>
              <w:rPr>
                <w:rFonts w:ascii="Arial" w:hAnsi="Arial" w:cs="Arial"/>
                <w:bCs/>
                <w:sz w:val="20"/>
                <w:szCs w:val="20"/>
              </w:rPr>
              <w:t>Contextual Safeguarding will guide the d</w:t>
            </w:r>
            <w:r w:rsidRPr="005D5EF9">
              <w:rPr>
                <w:rFonts w:ascii="Arial" w:hAnsi="Arial" w:cs="Arial"/>
                <w:bCs/>
                <w:sz w:val="20"/>
                <w:szCs w:val="20"/>
              </w:rPr>
              <w:t xml:space="preserve">evelopment of a Child Exploitation pathway for practitioners across the partnership workforce, including a review of the Child Protection Process for children who are at Risk Outside the Home </w:t>
            </w:r>
          </w:p>
          <w:p w14:paraId="689BDEBE" w14:textId="77777777" w:rsidR="00ED50AD" w:rsidRPr="005D5EF9" w:rsidRDefault="00ED50AD" w:rsidP="00956AA6">
            <w:pPr>
              <w:rPr>
                <w:rFonts w:cs="Arial"/>
                <w:bCs/>
                <w:sz w:val="20"/>
                <w:szCs w:val="20"/>
              </w:rPr>
            </w:pPr>
          </w:p>
          <w:p w14:paraId="3EBD090C" w14:textId="77777777" w:rsidR="00ED50AD" w:rsidRDefault="00ED50AD" w:rsidP="00ED50AD">
            <w:pPr>
              <w:pStyle w:val="ListParagraph"/>
              <w:numPr>
                <w:ilvl w:val="0"/>
                <w:numId w:val="21"/>
              </w:numPr>
              <w:rPr>
                <w:rFonts w:ascii="Arial" w:hAnsi="Arial" w:cs="Arial"/>
                <w:bCs/>
                <w:sz w:val="20"/>
                <w:szCs w:val="20"/>
              </w:rPr>
            </w:pPr>
            <w:r w:rsidRPr="005D5EF9">
              <w:rPr>
                <w:rFonts w:ascii="Arial" w:hAnsi="Arial" w:cs="Arial"/>
                <w:bCs/>
                <w:sz w:val="20"/>
                <w:szCs w:val="20"/>
              </w:rPr>
              <w:t>Ensuring that the partnership is trained to identify and act on early indicators around Child Exploitation and understand their role in the Safeguarding process.</w:t>
            </w:r>
          </w:p>
          <w:p w14:paraId="7510EC05" w14:textId="77777777" w:rsidR="00ED50AD" w:rsidRPr="005D5EF9" w:rsidRDefault="00ED50AD" w:rsidP="00956AA6">
            <w:pPr>
              <w:pStyle w:val="ListParagraph"/>
              <w:rPr>
                <w:rFonts w:ascii="Arial" w:hAnsi="Arial" w:cs="Arial"/>
                <w:bCs/>
                <w:sz w:val="20"/>
                <w:szCs w:val="20"/>
              </w:rPr>
            </w:pPr>
          </w:p>
          <w:p w14:paraId="253B73C7" w14:textId="77777777" w:rsidR="00ED50AD" w:rsidRDefault="00ED50AD" w:rsidP="00ED50AD">
            <w:pPr>
              <w:pStyle w:val="ListParagraph"/>
              <w:numPr>
                <w:ilvl w:val="0"/>
                <w:numId w:val="21"/>
              </w:numPr>
              <w:rPr>
                <w:rFonts w:ascii="Arial" w:hAnsi="Arial" w:cs="Arial"/>
                <w:bCs/>
                <w:sz w:val="20"/>
                <w:szCs w:val="20"/>
              </w:rPr>
            </w:pPr>
            <w:r w:rsidRPr="005D5EF9">
              <w:rPr>
                <w:rFonts w:ascii="Arial" w:hAnsi="Arial" w:cs="Arial"/>
                <w:bCs/>
                <w:sz w:val="20"/>
                <w:szCs w:val="20"/>
              </w:rPr>
              <w:t>Rotherham’s communities will have a challenging and active role in preventing and responding to child exploitation.</w:t>
            </w:r>
          </w:p>
          <w:p w14:paraId="74D56BC9" w14:textId="77777777" w:rsidR="00ED50AD" w:rsidRPr="005D5EF9" w:rsidRDefault="00ED50AD" w:rsidP="00956AA6">
            <w:pPr>
              <w:pStyle w:val="ListParagraph"/>
              <w:rPr>
                <w:rFonts w:cs="Arial"/>
                <w:bCs/>
                <w:sz w:val="20"/>
                <w:szCs w:val="20"/>
              </w:rPr>
            </w:pPr>
          </w:p>
          <w:p w14:paraId="3A94FDB3" w14:textId="77777777" w:rsidR="00ED50AD" w:rsidRPr="005D5EF9" w:rsidRDefault="00ED50AD" w:rsidP="00ED50AD">
            <w:pPr>
              <w:pStyle w:val="ListParagraph"/>
              <w:numPr>
                <w:ilvl w:val="0"/>
                <w:numId w:val="21"/>
              </w:numPr>
              <w:rPr>
                <w:rFonts w:ascii="Arial" w:hAnsi="Arial" w:cs="Arial"/>
                <w:bCs/>
                <w:sz w:val="20"/>
                <w:szCs w:val="20"/>
              </w:rPr>
            </w:pPr>
            <w:r w:rsidRPr="005D5EF9">
              <w:rPr>
                <w:rFonts w:ascii="Arial" w:hAnsi="Arial" w:cs="Arial"/>
                <w:bCs/>
                <w:sz w:val="20"/>
                <w:szCs w:val="20"/>
              </w:rPr>
              <w:t xml:space="preserve">Targeted education and awareness to prevent people becoming victims and suspects in priority high risk areas and within the online space. Including the use of analytical capability and capacity to identify high risk areas of vulnerability </w:t>
            </w:r>
            <w:proofErr w:type="gramStart"/>
            <w:r w:rsidRPr="005D5EF9">
              <w:rPr>
                <w:rFonts w:ascii="Arial" w:hAnsi="Arial" w:cs="Arial"/>
                <w:bCs/>
                <w:sz w:val="20"/>
                <w:szCs w:val="20"/>
              </w:rPr>
              <w:t>in order to</w:t>
            </w:r>
            <w:proofErr w:type="gramEnd"/>
            <w:r w:rsidRPr="005D5EF9">
              <w:rPr>
                <w:rFonts w:ascii="Arial" w:hAnsi="Arial" w:cs="Arial"/>
                <w:bCs/>
                <w:sz w:val="20"/>
                <w:szCs w:val="20"/>
              </w:rPr>
              <w:t xml:space="preserve"> target intervention/ prevention activity, including identification of emerging threats to support early intervention and longer-term problem solving.</w:t>
            </w:r>
          </w:p>
          <w:p w14:paraId="00D5834A" w14:textId="77777777" w:rsidR="00ED50AD" w:rsidRPr="005D5EF9" w:rsidRDefault="00ED50AD" w:rsidP="00956AA6">
            <w:pPr>
              <w:pStyle w:val="ListParagraph"/>
              <w:rPr>
                <w:rFonts w:ascii="Arial" w:hAnsi="Arial" w:cs="Arial"/>
                <w:bCs/>
                <w:sz w:val="20"/>
                <w:szCs w:val="20"/>
              </w:rPr>
            </w:pPr>
          </w:p>
          <w:p w14:paraId="1A1A5765" w14:textId="77777777" w:rsidR="00ED50AD" w:rsidRDefault="00ED50AD" w:rsidP="00ED50AD">
            <w:pPr>
              <w:pStyle w:val="ListParagraph"/>
              <w:numPr>
                <w:ilvl w:val="0"/>
                <w:numId w:val="21"/>
              </w:numPr>
              <w:rPr>
                <w:rFonts w:ascii="Arial" w:hAnsi="Arial" w:cs="Arial"/>
                <w:bCs/>
                <w:sz w:val="20"/>
                <w:szCs w:val="20"/>
              </w:rPr>
            </w:pPr>
            <w:r w:rsidRPr="005D5EF9">
              <w:rPr>
                <w:rFonts w:ascii="Arial" w:hAnsi="Arial" w:cs="Arial"/>
                <w:bCs/>
                <w:sz w:val="20"/>
                <w:szCs w:val="20"/>
              </w:rPr>
              <w:t xml:space="preserve">Work to identify and engage with hard-to-reach communities to improve confidence in reporting abuse and signs of exploitation </w:t>
            </w:r>
          </w:p>
          <w:p w14:paraId="7F97894B" w14:textId="77777777" w:rsidR="00ED50AD" w:rsidRPr="005D5EF9" w:rsidRDefault="00ED50AD" w:rsidP="00956AA6">
            <w:pPr>
              <w:pStyle w:val="ListParagraph"/>
              <w:rPr>
                <w:rFonts w:ascii="Arial" w:hAnsi="Arial" w:cs="Arial"/>
                <w:bCs/>
                <w:sz w:val="20"/>
                <w:szCs w:val="20"/>
              </w:rPr>
            </w:pPr>
          </w:p>
          <w:p w14:paraId="737AF226" w14:textId="77777777" w:rsidR="00ED50AD" w:rsidRPr="005D5EF9" w:rsidRDefault="00ED50AD" w:rsidP="00ED50AD">
            <w:pPr>
              <w:pStyle w:val="ListParagraph"/>
              <w:numPr>
                <w:ilvl w:val="0"/>
                <w:numId w:val="21"/>
              </w:numPr>
              <w:rPr>
                <w:rFonts w:ascii="Arial" w:hAnsi="Arial" w:cs="Arial"/>
                <w:bCs/>
                <w:sz w:val="20"/>
                <w:szCs w:val="20"/>
              </w:rPr>
            </w:pPr>
            <w:r w:rsidRPr="005D5EF9">
              <w:rPr>
                <w:rFonts w:ascii="Arial" w:hAnsi="Arial" w:cs="Arial"/>
                <w:bCs/>
                <w:sz w:val="20"/>
                <w:szCs w:val="20"/>
              </w:rPr>
              <w:t xml:space="preserve">Evidencing </w:t>
            </w:r>
            <w:proofErr w:type="gramStart"/>
            <w:r w:rsidRPr="005D5EF9">
              <w:rPr>
                <w:rFonts w:ascii="Arial" w:hAnsi="Arial" w:cs="Arial"/>
                <w:bCs/>
                <w:sz w:val="20"/>
                <w:szCs w:val="20"/>
              </w:rPr>
              <w:t>that children</w:t>
            </w:r>
            <w:proofErr w:type="gramEnd"/>
            <w:r w:rsidRPr="005D5EF9">
              <w:rPr>
                <w:rFonts w:ascii="Arial" w:hAnsi="Arial" w:cs="Arial"/>
                <w:bCs/>
                <w:sz w:val="20"/>
                <w:szCs w:val="20"/>
              </w:rPr>
              <w:t xml:space="preserve"> at risk of, or experiencing Child Exploitation receive interventions that reduce risk in a timely way. </w:t>
            </w:r>
          </w:p>
          <w:p w14:paraId="4EA8939D" w14:textId="77777777" w:rsidR="00ED50AD" w:rsidRPr="005D5EF9" w:rsidRDefault="00ED50AD" w:rsidP="00956AA6">
            <w:pPr>
              <w:pStyle w:val="ListParagraph"/>
              <w:rPr>
                <w:rFonts w:ascii="Arial" w:hAnsi="Arial" w:cs="Arial"/>
                <w:bCs/>
                <w:sz w:val="20"/>
                <w:szCs w:val="20"/>
              </w:rPr>
            </w:pPr>
          </w:p>
          <w:p w14:paraId="3433D8F5" w14:textId="77777777" w:rsidR="00ED50AD" w:rsidRPr="005D5EF9" w:rsidRDefault="00ED50AD" w:rsidP="00ED50AD">
            <w:pPr>
              <w:pStyle w:val="ListParagraph"/>
              <w:numPr>
                <w:ilvl w:val="0"/>
                <w:numId w:val="21"/>
              </w:numPr>
              <w:rPr>
                <w:rFonts w:ascii="Arial" w:hAnsi="Arial" w:cs="Arial"/>
                <w:bCs/>
                <w:sz w:val="20"/>
                <w:szCs w:val="20"/>
              </w:rPr>
            </w:pPr>
            <w:r>
              <w:rPr>
                <w:rFonts w:ascii="Arial" w:hAnsi="Arial" w:cs="Arial"/>
                <w:bCs/>
                <w:sz w:val="20"/>
                <w:szCs w:val="20"/>
              </w:rPr>
              <w:t xml:space="preserve">Ensuring that </w:t>
            </w:r>
            <w:r w:rsidRPr="005D5EF9">
              <w:rPr>
                <w:rFonts w:ascii="Arial" w:hAnsi="Arial" w:cs="Arial"/>
                <w:bCs/>
                <w:sz w:val="20"/>
                <w:szCs w:val="20"/>
              </w:rPr>
              <w:t xml:space="preserve">Rotherham’s CE practice is Child Centred and ensures the child is firstly seen has a victim </w:t>
            </w:r>
          </w:p>
          <w:p w14:paraId="44171090" w14:textId="77777777" w:rsidR="00ED50AD" w:rsidRPr="005D5EF9" w:rsidRDefault="00ED50AD" w:rsidP="00956AA6">
            <w:pPr>
              <w:pStyle w:val="ListParagraph"/>
              <w:rPr>
                <w:rFonts w:ascii="Arial" w:hAnsi="Arial" w:cs="Arial"/>
                <w:bCs/>
                <w:sz w:val="20"/>
                <w:szCs w:val="20"/>
              </w:rPr>
            </w:pPr>
          </w:p>
          <w:p w14:paraId="43E32AD2" w14:textId="77777777" w:rsidR="00ED50AD" w:rsidRPr="005D5EF9" w:rsidRDefault="00ED50AD" w:rsidP="00ED50AD">
            <w:pPr>
              <w:pStyle w:val="ListParagraph"/>
              <w:numPr>
                <w:ilvl w:val="0"/>
                <w:numId w:val="21"/>
              </w:numPr>
              <w:rPr>
                <w:rFonts w:ascii="Arial" w:hAnsi="Arial" w:cs="Arial"/>
                <w:bCs/>
                <w:sz w:val="20"/>
                <w:szCs w:val="20"/>
              </w:rPr>
            </w:pPr>
            <w:r w:rsidRPr="005D5EF9">
              <w:rPr>
                <w:rFonts w:ascii="Arial" w:hAnsi="Arial" w:cs="Arial"/>
                <w:bCs/>
                <w:sz w:val="20"/>
                <w:szCs w:val="20"/>
              </w:rPr>
              <w:t>A renewed commitment to the collection of service user feedback from children and families, considering the impact of practice on children, young people, and their families as well as perpetrators of abuse</w:t>
            </w:r>
          </w:p>
          <w:p w14:paraId="7CEE9134" w14:textId="77777777" w:rsidR="00ED50AD" w:rsidRPr="005D5EF9" w:rsidRDefault="00ED50AD" w:rsidP="00956AA6">
            <w:pPr>
              <w:pStyle w:val="ListParagraph"/>
              <w:rPr>
                <w:rFonts w:ascii="Arial" w:hAnsi="Arial" w:cs="Arial"/>
                <w:bCs/>
                <w:sz w:val="20"/>
                <w:szCs w:val="20"/>
              </w:rPr>
            </w:pPr>
          </w:p>
          <w:p w14:paraId="67456CB4" w14:textId="77777777" w:rsidR="00ED50AD" w:rsidRDefault="00ED50AD" w:rsidP="00ED50AD">
            <w:pPr>
              <w:pStyle w:val="ListParagraph"/>
              <w:numPr>
                <w:ilvl w:val="0"/>
                <w:numId w:val="21"/>
              </w:numPr>
              <w:rPr>
                <w:rFonts w:ascii="Arial" w:hAnsi="Arial" w:cs="Arial"/>
                <w:bCs/>
                <w:sz w:val="20"/>
                <w:szCs w:val="20"/>
              </w:rPr>
            </w:pPr>
            <w:r w:rsidRPr="005D5EF9">
              <w:rPr>
                <w:rFonts w:ascii="Arial" w:hAnsi="Arial" w:cs="Arial"/>
                <w:bCs/>
                <w:sz w:val="20"/>
                <w:szCs w:val="20"/>
              </w:rPr>
              <w:lastRenderedPageBreak/>
              <w:t>Ensure children have the knowledge and tools to protect themselves and report abuse, including abuse within the online space</w:t>
            </w:r>
          </w:p>
          <w:p w14:paraId="6D68161F" w14:textId="77777777" w:rsidR="00ED50AD" w:rsidRPr="005D5EF9" w:rsidRDefault="00ED50AD" w:rsidP="00956AA6">
            <w:pPr>
              <w:pStyle w:val="ListParagraph"/>
              <w:rPr>
                <w:rFonts w:cs="Arial"/>
                <w:bCs/>
                <w:sz w:val="20"/>
                <w:szCs w:val="20"/>
              </w:rPr>
            </w:pPr>
          </w:p>
          <w:p w14:paraId="4D259035" w14:textId="77777777" w:rsidR="00ED50AD" w:rsidRPr="005D5EF9" w:rsidRDefault="00ED50AD" w:rsidP="00ED50AD">
            <w:pPr>
              <w:pStyle w:val="ListParagraph"/>
              <w:numPr>
                <w:ilvl w:val="0"/>
                <w:numId w:val="21"/>
              </w:numPr>
              <w:rPr>
                <w:rFonts w:ascii="Arial" w:hAnsi="Arial" w:cs="Arial"/>
                <w:bCs/>
                <w:sz w:val="20"/>
                <w:szCs w:val="20"/>
              </w:rPr>
            </w:pPr>
            <w:r w:rsidRPr="005D5EF9">
              <w:rPr>
                <w:rFonts w:ascii="Arial" w:hAnsi="Arial" w:cs="Arial"/>
                <w:bCs/>
                <w:sz w:val="20"/>
                <w:szCs w:val="20"/>
              </w:rPr>
              <w:t>A multi - agency approach to info and intelligence sharing that allows early identification and management of offenders so tha</w:t>
            </w:r>
            <w:r>
              <w:rPr>
                <w:rFonts w:ascii="Arial" w:hAnsi="Arial" w:cs="Arial"/>
                <w:bCs/>
                <w:sz w:val="20"/>
                <w:szCs w:val="20"/>
              </w:rPr>
              <w:t>t t</w:t>
            </w:r>
            <w:r w:rsidRPr="005D5EF9">
              <w:rPr>
                <w:rFonts w:ascii="Arial" w:hAnsi="Arial" w:cs="Arial"/>
                <w:bCs/>
                <w:sz w:val="20"/>
                <w:szCs w:val="20"/>
              </w:rPr>
              <w:t xml:space="preserve">he </w:t>
            </w:r>
            <w:r>
              <w:rPr>
                <w:rFonts w:ascii="Arial" w:hAnsi="Arial" w:cs="Arial"/>
                <w:bCs/>
                <w:sz w:val="20"/>
                <w:szCs w:val="20"/>
              </w:rPr>
              <w:t>P</w:t>
            </w:r>
            <w:r w:rsidRPr="005D5EF9">
              <w:rPr>
                <w:rFonts w:ascii="Arial" w:hAnsi="Arial" w:cs="Arial"/>
                <w:bCs/>
                <w:sz w:val="20"/>
                <w:szCs w:val="20"/>
              </w:rPr>
              <w:t>olice with support of partners will pursue all offenders, prioritising those who cause the most harm.</w:t>
            </w:r>
          </w:p>
          <w:p w14:paraId="351A1F4A" w14:textId="77777777" w:rsidR="00ED50AD" w:rsidRPr="005D5EF9" w:rsidRDefault="00ED50AD" w:rsidP="00956AA6">
            <w:pPr>
              <w:pStyle w:val="ListParagraph"/>
              <w:rPr>
                <w:rFonts w:ascii="Arial" w:hAnsi="Arial" w:cs="Arial"/>
                <w:bCs/>
                <w:sz w:val="20"/>
                <w:szCs w:val="20"/>
              </w:rPr>
            </w:pPr>
          </w:p>
          <w:p w14:paraId="462F3226" w14:textId="77777777" w:rsidR="00ED50AD" w:rsidRPr="005D5EF9" w:rsidRDefault="00ED50AD" w:rsidP="00ED50AD">
            <w:pPr>
              <w:pStyle w:val="ListParagraph"/>
              <w:numPr>
                <w:ilvl w:val="0"/>
                <w:numId w:val="21"/>
              </w:numPr>
              <w:rPr>
                <w:rFonts w:ascii="Arial" w:hAnsi="Arial" w:cs="Arial"/>
                <w:bCs/>
                <w:sz w:val="20"/>
                <w:szCs w:val="20"/>
              </w:rPr>
            </w:pPr>
            <w:r w:rsidRPr="005D5EF9">
              <w:rPr>
                <w:rFonts w:ascii="Arial" w:hAnsi="Arial" w:cs="Arial"/>
                <w:bCs/>
                <w:sz w:val="20"/>
                <w:szCs w:val="20"/>
              </w:rPr>
              <w:t>Having in place the right strategic and operational arrangements to ensure that investigations around large scale historic abuse in the borough connect effectively to processes for current work with children and survivors.</w:t>
            </w:r>
          </w:p>
          <w:p w14:paraId="1BA3B499" w14:textId="77777777" w:rsidR="00ED50AD" w:rsidRDefault="00ED50AD" w:rsidP="00956AA6">
            <w:pPr>
              <w:rPr>
                <w:b/>
                <w:bCs/>
                <w:sz w:val="20"/>
                <w:szCs w:val="20"/>
              </w:rPr>
            </w:pPr>
          </w:p>
          <w:p w14:paraId="72540E6C" w14:textId="77777777" w:rsidR="00ED50AD" w:rsidRPr="004E59D1" w:rsidRDefault="00ED50AD" w:rsidP="00956AA6">
            <w:pPr>
              <w:rPr>
                <w:b/>
                <w:bCs/>
                <w:sz w:val="20"/>
                <w:szCs w:val="20"/>
              </w:rPr>
            </w:pPr>
          </w:p>
        </w:tc>
      </w:tr>
      <w:tr w:rsidR="00ED50AD" w:rsidRPr="00BF0B4C" w14:paraId="5181D649" w14:textId="77777777" w:rsidTr="00956AA6">
        <w:tc>
          <w:tcPr>
            <w:tcW w:w="3119" w:type="dxa"/>
          </w:tcPr>
          <w:p w14:paraId="0B1B4D10" w14:textId="77777777" w:rsidR="00ED50AD" w:rsidRDefault="00ED50AD" w:rsidP="00956AA6">
            <w:pPr>
              <w:rPr>
                <w:b/>
                <w:bCs/>
                <w:sz w:val="20"/>
                <w:szCs w:val="20"/>
              </w:rPr>
            </w:pPr>
            <w:r w:rsidRPr="004E59D1">
              <w:rPr>
                <w:b/>
                <w:bCs/>
                <w:sz w:val="20"/>
                <w:szCs w:val="20"/>
              </w:rPr>
              <w:lastRenderedPageBreak/>
              <w:t xml:space="preserve">Chair – </w:t>
            </w:r>
            <w:r>
              <w:rPr>
                <w:b/>
                <w:bCs/>
                <w:sz w:val="20"/>
                <w:szCs w:val="20"/>
              </w:rPr>
              <w:t>Health Lead</w:t>
            </w:r>
          </w:p>
          <w:p w14:paraId="3168161C" w14:textId="77777777" w:rsidR="00ED50AD" w:rsidRPr="004E59D1" w:rsidRDefault="00ED50AD" w:rsidP="00956AA6">
            <w:pPr>
              <w:rPr>
                <w:sz w:val="20"/>
                <w:szCs w:val="20"/>
              </w:rPr>
            </w:pPr>
            <w:r w:rsidRPr="004E59D1">
              <w:rPr>
                <w:b/>
                <w:bCs/>
                <w:sz w:val="20"/>
                <w:szCs w:val="20"/>
              </w:rPr>
              <w:t>Gemma Cross,</w:t>
            </w:r>
            <w:r w:rsidRPr="004E59D1">
              <w:rPr>
                <w:sz w:val="20"/>
                <w:szCs w:val="20"/>
              </w:rPr>
              <w:t xml:space="preserve"> Lead nurse for Safeguarding TRFT</w:t>
            </w:r>
          </w:p>
          <w:p w14:paraId="01250BF7" w14:textId="77777777" w:rsidR="00ED50AD" w:rsidRPr="004E59D1" w:rsidRDefault="00ED50AD" w:rsidP="00956AA6">
            <w:pPr>
              <w:rPr>
                <w:sz w:val="20"/>
                <w:szCs w:val="20"/>
              </w:rPr>
            </w:pPr>
          </w:p>
          <w:p w14:paraId="0548A367" w14:textId="77777777" w:rsidR="00ED50AD" w:rsidRPr="005D5EF9" w:rsidRDefault="00ED50AD" w:rsidP="00956AA6">
            <w:pPr>
              <w:rPr>
                <w:sz w:val="20"/>
                <w:szCs w:val="20"/>
              </w:rPr>
            </w:pPr>
            <w:r w:rsidRPr="005D5EF9">
              <w:rPr>
                <w:sz w:val="20"/>
                <w:szCs w:val="20"/>
              </w:rPr>
              <w:t xml:space="preserve">Lee Durrant - Service </w:t>
            </w:r>
            <w:r>
              <w:rPr>
                <w:sz w:val="20"/>
                <w:szCs w:val="20"/>
              </w:rPr>
              <w:t xml:space="preserve">and Business </w:t>
            </w:r>
            <w:r w:rsidRPr="005D5EF9">
              <w:rPr>
                <w:sz w:val="20"/>
                <w:szCs w:val="20"/>
              </w:rPr>
              <w:t>Manager, Rotherham Safeguarding Children Partnership (RSCP)</w:t>
            </w:r>
          </w:p>
          <w:p w14:paraId="4EB16163" w14:textId="77777777" w:rsidR="00ED50AD" w:rsidRPr="005D5EF9" w:rsidRDefault="00ED50AD" w:rsidP="00956AA6">
            <w:pPr>
              <w:rPr>
                <w:sz w:val="20"/>
                <w:szCs w:val="20"/>
              </w:rPr>
            </w:pPr>
            <w:r w:rsidRPr="005D5EF9">
              <w:rPr>
                <w:sz w:val="20"/>
                <w:szCs w:val="20"/>
              </w:rPr>
              <w:t>Tina Hohn/Pete Douglas –</w:t>
            </w:r>
            <w:r>
              <w:rPr>
                <w:sz w:val="20"/>
                <w:szCs w:val="20"/>
              </w:rPr>
              <w:t xml:space="preserve"> Headteachers,</w:t>
            </w:r>
            <w:r w:rsidRPr="005D5EF9">
              <w:rPr>
                <w:sz w:val="20"/>
                <w:szCs w:val="20"/>
              </w:rPr>
              <w:t xml:space="preserve"> Virtual School RMBC</w:t>
            </w:r>
          </w:p>
          <w:p w14:paraId="05F1F66E" w14:textId="77777777" w:rsidR="00ED50AD" w:rsidRPr="005D5EF9" w:rsidRDefault="00ED50AD" w:rsidP="00956AA6">
            <w:pPr>
              <w:rPr>
                <w:sz w:val="20"/>
                <w:szCs w:val="20"/>
              </w:rPr>
            </w:pPr>
            <w:r w:rsidRPr="005D5EF9">
              <w:rPr>
                <w:sz w:val="20"/>
                <w:szCs w:val="20"/>
              </w:rPr>
              <w:t>Sam Davies-Deputy Designated Nurse for Safeguarding, Rotherham Place, South Yorkshire Integrated Care Board (ICB)</w:t>
            </w:r>
          </w:p>
          <w:p w14:paraId="2E879DEC" w14:textId="77777777" w:rsidR="00ED50AD" w:rsidRPr="005D5EF9" w:rsidRDefault="00ED50AD" w:rsidP="00956AA6">
            <w:pPr>
              <w:rPr>
                <w:sz w:val="20"/>
                <w:szCs w:val="20"/>
              </w:rPr>
            </w:pPr>
            <w:r w:rsidRPr="005D5EF9">
              <w:rPr>
                <w:sz w:val="20"/>
                <w:szCs w:val="20"/>
              </w:rPr>
              <w:t>Mohammed Faisal - Barnardos</w:t>
            </w:r>
          </w:p>
          <w:p w14:paraId="23C236E9" w14:textId="77777777" w:rsidR="00ED50AD" w:rsidRPr="005D5EF9" w:rsidRDefault="00ED50AD" w:rsidP="00956AA6">
            <w:pPr>
              <w:rPr>
                <w:sz w:val="20"/>
                <w:szCs w:val="20"/>
              </w:rPr>
            </w:pPr>
            <w:r w:rsidRPr="005D5EF9">
              <w:rPr>
                <w:sz w:val="20"/>
                <w:szCs w:val="20"/>
              </w:rPr>
              <w:t>Ashley Leggott - Strategic Coordinator, Children, Young People and Families Consortium (CYPF)</w:t>
            </w:r>
          </w:p>
          <w:p w14:paraId="6CC149C1" w14:textId="77777777" w:rsidR="00ED50AD" w:rsidRPr="005D5EF9" w:rsidRDefault="00ED50AD" w:rsidP="00956AA6">
            <w:pPr>
              <w:rPr>
                <w:sz w:val="20"/>
                <w:szCs w:val="20"/>
              </w:rPr>
            </w:pPr>
            <w:r w:rsidRPr="005D5EF9">
              <w:rPr>
                <w:sz w:val="20"/>
                <w:szCs w:val="20"/>
              </w:rPr>
              <w:t>Malcolm Ewing- MASH Health Advisor, Rotherham Doncaster and South Humber NHS Trust (RDaSH)</w:t>
            </w:r>
          </w:p>
          <w:p w14:paraId="4E376B65" w14:textId="77777777" w:rsidR="00ED50AD" w:rsidRPr="005D5EF9" w:rsidRDefault="00ED50AD" w:rsidP="00956AA6">
            <w:pPr>
              <w:rPr>
                <w:sz w:val="20"/>
                <w:szCs w:val="20"/>
              </w:rPr>
            </w:pPr>
            <w:r w:rsidRPr="005D5EF9">
              <w:rPr>
                <w:sz w:val="20"/>
                <w:szCs w:val="20"/>
              </w:rPr>
              <w:t>Paula Williams - Service Manager, Early Years, CYPS, RMBC</w:t>
            </w:r>
          </w:p>
          <w:p w14:paraId="3F1FEC51" w14:textId="77777777" w:rsidR="00ED50AD" w:rsidRPr="005D5EF9" w:rsidRDefault="00ED50AD" w:rsidP="00956AA6">
            <w:pPr>
              <w:rPr>
                <w:sz w:val="20"/>
                <w:szCs w:val="20"/>
              </w:rPr>
            </w:pPr>
            <w:r w:rsidRPr="005D5EF9">
              <w:rPr>
                <w:sz w:val="20"/>
                <w:szCs w:val="20"/>
              </w:rPr>
              <w:lastRenderedPageBreak/>
              <w:t>Lindsay Wootton-Ashforth, Education Safeguarding Officer, R</w:t>
            </w:r>
            <w:r>
              <w:rPr>
                <w:sz w:val="20"/>
                <w:szCs w:val="20"/>
              </w:rPr>
              <w:t>MBC</w:t>
            </w:r>
          </w:p>
          <w:p w14:paraId="46B9A51C" w14:textId="77777777" w:rsidR="00ED50AD" w:rsidRPr="005D5EF9" w:rsidRDefault="00ED50AD" w:rsidP="00956AA6">
            <w:pPr>
              <w:rPr>
                <w:sz w:val="20"/>
                <w:szCs w:val="20"/>
              </w:rPr>
            </w:pPr>
            <w:r w:rsidRPr="005D5EF9">
              <w:rPr>
                <w:sz w:val="20"/>
                <w:szCs w:val="20"/>
              </w:rPr>
              <w:t>Dawn Peet- Safeguarding Officer, South Yorkshire Fire &amp; Rescue</w:t>
            </w:r>
          </w:p>
          <w:p w14:paraId="5AFFFA2A" w14:textId="77777777" w:rsidR="00ED50AD" w:rsidRPr="005D5EF9" w:rsidRDefault="00ED50AD" w:rsidP="00956AA6">
            <w:pPr>
              <w:rPr>
                <w:sz w:val="20"/>
                <w:szCs w:val="20"/>
              </w:rPr>
            </w:pPr>
            <w:r w:rsidRPr="005D5EF9">
              <w:rPr>
                <w:sz w:val="20"/>
                <w:szCs w:val="20"/>
              </w:rPr>
              <w:t>Victoria Finch-Named Nurse Safeguarding Children, The Rotherham Foundation Trust (TRFT)</w:t>
            </w:r>
          </w:p>
          <w:p w14:paraId="292CF2AE" w14:textId="77777777" w:rsidR="00ED50AD" w:rsidRPr="005D5EF9" w:rsidRDefault="00ED50AD" w:rsidP="00956AA6">
            <w:pPr>
              <w:rPr>
                <w:sz w:val="20"/>
                <w:szCs w:val="20"/>
              </w:rPr>
            </w:pPr>
            <w:r w:rsidRPr="005D5EF9">
              <w:rPr>
                <w:sz w:val="20"/>
                <w:szCs w:val="20"/>
              </w:rPr>
              <w:t>Rebecca Sansom</w:t>
            </w:r>
            <w:r>
              <w:rPr>
                <w:sz w:val="20"/>
                <w:szCs w:val="20"/>
              </w:rPr>
              <w:t>/</w:t>
            </w:r>
            <w:r w:rsidRPr="005D5EF9">
              <w:rPr>
                <w:sz w:val="20"/>
                <w:szCs w:val="20"/>
              </w:rPr>
              <w:t>John Bushell</w:t>
            </w:r>
            <w:r>
              <w:rPr>
                <w:sz w:val="20"/>
                <w:szCs w:val="20"/>
              </w:rPr>
              <w:t>/</w:t>
            </w:r>
            <w:r w:rsidRPr="005D5EF9">
              <w:rPr>
                <w:sz w:val="20"/>
                <w:szCs w:val="20"/>
              </w:rPr>
              <w:t>Roxanne Womack - Named Nurse Safeguarding, RDaSH</w:t>
            </w:r>
          </w:p>
          <w:p w14:paraId="3C66B362" w14:textId="77777777" w:rsidR="00ED50AD" w:rsidRPr="005D5EF9" w:rsidRDefault="00ED50AD" w:rsidP="00956AA6">
            <w:pPr>
              <w:rPr>
                <w:sz w:val="20"/>
                <w:szCs w:val="20"/>
              </w:rPr>
            </w:pPr>
            <w:r w:rsidRPr="005D5EF9">
              <w:rPr>
                <w:sz w:val="20"/>
                <w:szCs w:val="20"/>
              </w:rPr>
              <w:t xml:space="preserve">Laura </w:t>
            </w:r>
            <w:proofErr w:type="spellStart"/>
            <w:r w:rsidRPr="005D5EF9">
              <w:rPr>
                <w:sz w:val="20"/>
                <w:szCs w:val="20"/>
              </w:rPr>
              <w:t>Greatwood</w:t>
            </w:r>
            <w:proofErr w:type="spellEnd"/>
            <w:r w:rsidRPr="005D5EF9">
              <w:rPr>
                <w:sz w:val="20"/>
                <w:szCs w:val="20"/>
              </w:rPr>
              <w:t xml:space="preserve"> – D</w:t>
            </w:r>
            <w:r>
              <w:rPr>
                <w:sz w:val="20"/>
                <w:szCs w:val="20"/>
              </w:rPr>
              <w:t>etective Inspector, South Yorkshire Police</w:t>
            </w:r>
          </w:p>
          <w:p w14:paraId="4AFC9CF4" w14:textId="77777777" w:rsidR="00ED50AD" w:rsidRPr="005D5EF9" w:rsidRDefault="00ED50AD" w:rsidP="00956AA6">
            <w:pPr>
              <w:rPr>
                <w:sz w:val="20"/>
                <w:szCs w:val="20"/>
              </w:rPr>
            </w:pPr>
            <w:r w:rsidRPr="005D5EF9">
              <w:rPr>
                <w:sz w:val="20"/>
                <w:szCs w:val="20"/>
              </w:rPr>
              <w:t>Carol Sibley – Principal Children and Families Social Worker,</w:t>
            </w:r>
            <w:r>
              <w:rPr>
                <w:sz w:val="20"/>
                <w:szCs w:val="20"/>
              </w:rPr>
              <w:t xml:space="preserve"> RMBC</w:t>
            </w:r>
          </w:p>
          <w:p w14:paraId="581E1B20" w14:textId="77777777" w:rsidR="00ED50AD" w:rsidRPr="005D5EF9" w:rsidRDefault="00ED50AD" w:rsidP="00956AA6">
            <w:pPr>
              <w:rPr>
                <w:sz w:val="20"/>
                <w:szCs w:val="20"/>
              </w:rPr>
            </w:pPr>
            <w:r w:rsidRPr="005D5EF9">
              <w:rPr>
                <w:sz w:val="20"/>
                <w:szCs w:val="20"/>
              </w:rPr>
              <w:t>Alex Roberts - RSCP Business Support Officer</w:t>
            </w:r>
          </w:p>
          <w:p w14:paraId="16037657" w14:textId="77777777" w:rsidR="00ED50AD" w:rsidRPr="005D5EF9" w:rsidRDefault="00ED50AD" w:rsidP="00956AA6">
            <w:pPr>
              <w:rPr>
                <w:sz w:val="20"/>
                <w:szCs w:val="20"/>
              </w:rPr>
            </w:pPr>
            <w:r w:rsidRPr="005D5EF9">
              <w:rPr>
                <w:sz w:val="20"/>
                <w:szCs w:val="20"/>
              </w:rPr>
              <w:t>Kirstie Woodhead – Service Manager Early Help, RMBC</w:t>
            </w:r>
          </w:p>
          <w:p w14:paraId="1DDFA7AC" w14:textId="77777777" w:rsidR="00ED50AD" w:rsidRPr="005D5EF9" w:rsidRDefault="00ED50AD" w:rsidP="00956AA6">
            <w:pPr>
              <w:rPr>
                <w:sz w:val="20"/>
                <w:szCs w:val="20"/>
              </w:rPr>
            </w:pPr>
            <w:r w:rsidRPr="005D5EF9">
              <w:rPr>
                <w:sz w:val="20"/>
                <w:szCs w:val="20"/>
              </w:rPr>
              <w:t>Alicia Plane – Named Midwife</w:t>
            </w:r>
            <w:r>
              <w:rPr>
                <w:sz w:val="20"/>
                <w:szCs w:val="20"/>
              </w:rPr>
              <w:t>, TRFT</w:t>
            </w:r>
            <w:r w:rsidRPr="005D5EF9">
              <w:rPr>
                <w:sz w:val="20"/>
                <w:szCs w:val="20"/>
              </w:rPr>
              <w:t xml:space="preserve"> </w:t>
            </w:r>
          </w:p>
          <w:p w14:paraId="28303093" w14:textId="77777777" w:rsidR="00ED50AD" w:rsidRPr="005D5EF9" w:rsidRDefault="00ED50AD" w:rsidP="00956AA6">
            <w:pPr>
              <w:rPr>
                <w:sz w:val="20"/>
                <w:szCs w:val="20"/>
              </w:rPr>
            </w:pPr>
            <w:r w:rsidRPr="005D5EF9">
              <w:rPr>
                <w:sz w:val="20"/>
                <w:szCs w:val="20"/>
              </w:rPr>
              <w:t xml:space="preserve">Grace Davidson – </w:t>
            </w:r>
            <w:r>
              <w:rPr>
                <w:sz w:val="20"/>
                <w:szCs w:val="20"/>
              </w:rPr>
              <w:t xml:space="preserve">Audit and Training Officer, </w:t>
            </w:r>
            <w:r w:rsidRPr="005D5EF9">
              <w:rPr>
                <w:sz w:val="20"/>
                <w:szCs w:val="20"/>
              </w:rPr>
              <w:t>RSCP</w:t>
            </w:r>
          </w:p>
          <w:p w14:paraId="5BC44EFE" w14:textId="77777777" w:rsidR="00ED50AD" w:rsidRPr="004E59D1" w:rsidRDefault="00ED50AD" w:rsidP="00956AA6">
            <w:pPr>
              <w:rPr>
                <w:sz w:val="20"/>
                <w:szCs w:val="20"/>
              </w:rPr>
            </w:pPr>
            <w:r w:rsidRPr="005D5EF9">
              <w:rPr>
                <w:sz w:val="20"/>
                <w:szCs w:val="20"/>
              </w:rPr>
              <w:t>James Thurston or</w:t>
            </w:r>
            <w:r>
              <w:rPr>
                <w:sz w:val="20"/>
                <w:szCs w:val="20"/>
              </w:rPr>
              <w:t xml:space="preserve"> Social Care representative - </w:t>
            </w:r>
            <w:r w:rsidRPr="005D5EF9">
              <w:rPr>
                <w:sz w:val="20"/>
                <w:szCs w:val="20"/>
              </w:rPr>
              <w:t>Service manager, First Response RMBC</w:t>
            </w:r>
          </w:p>
          <w:p w14:paraId="15174D14" w14:textId="77777777" w:rsidR="00ED50AD" w:rsidRDefault="00ED50AD" w:rsidP="00956AA6">
            <w:pPr>
              <w:rPr>
                <w:sz w:val="22"/>
              </w:rPr>
            </w:pPr>
            <w:r w:rsidRPr="004E59D1">
              <w:rPr>
                <w:sz w:val="20"/>
                <w:szCs w:val="20"/>
              </w:rPr>
              <w:t>Others will be invited as and when required</w:t>
            </w:r>
          </w:p>
          <w:p w14:paraId="39F4B3D6" w14:textId="77777777" w:rsidR="00ED50AD" w:rsidRDefault="00ED50AD" w:rsidP="00956AA6">
            <w:pPr>
              <w:rPr>
                <w:sz w:val="22"/>
              </w:rPr>
            </w:pPr>
          </w:p>
        </w:tc>
        <w:tc>
          <w:tcPr>
            <w:tcW w:w="6804" w:type="dxa"/>
            <w:gridSpan w:val="2"/>
          </w:tcPr>
          <w:p w14:paraId="7BA3DBBA" w14:textId="77777777" w:rsidR="00ED50AD" w:rsidRDefault="00ED50AD" w:rsidP="00956AA6">
            <w:pPr>
              <w:rPr>
                <w:b/>
                <w:szCs w:val="24"/>
              </w:rPr>
            </w:pPr>
            <w:r>
              <w:rPr>
                <w:b/>
                <w:szCs w:val="24"/>
              </w:rPr>
              <w:lastRenderedPageBreak/>
              <w:t>Neglect Delivery Group</w:t>
            </w:r>
          </w:p>
          <w:p w14:paraId="5831573E" w14:textId="77777777" w:rsidR="00ED50AD" w:rsidRDefault="00ED50AD" w:rsidP="00956AA6">
            <w:pPr>
              <w:rPr>
                <w:b/>
                <w:szCs w:val="24"/>
              </w:rPr>
            </w:pPr>
          </w:p>
          <w:p w14:paraId="77ECDC48" w14:textId="77777777" w:rsidR="00ED50AD" w:rsidRPr="004E59D1" w:rsidRDefault="00ED50AD" w:rsidP="00956AA6">
            <w:pPr>
              <w:rPr>
                <w:b/>
                <w:sz w:val="20"/>
                <w:szCs w:val="20"/>
              </w:rPr>
            </w:pPr>
            <w:r w:rsidRPr="004E59D1">
              <w:rPr>
                <w:b/>
                <w:sz w:val="20"/>
                <w:szCs w:val="20"/>
              </w:rPr>
              <w:t xml:space="preserve">Standing </w:t>
            </w:r>
            <w:proofErr w:type="gramStart"/>
            <w:r w:rsidRPr="004E59D1">
              <w:rPr>
                <w:b/>
                <w:sz w:val="20"/>
                <w:szCs w:val="20"/>
              </w:rPr>
              <w:t>Sub Groups</w:t>
            </w:r>
            <w:proofErr w:type="gramEnd"/>
          </w:p>
          <w:p w14:paraId="54CBB289" w14:textId="77777777" w:rsidR="00ED50AD" w:rsidRPr="00E8199C" w:rsidRDefault="00ED50AD" w:rsidP="00ED50AD">
            <w:pPr>
              <w:pStyle w:val="ListParagraph"/>
              <w:numPr>
                <w:ilvl w:val="0"/>
                <w:numId w:val="15"/>
              </w:numPr>
              <w:rPr>
                <w:rFonts w:ascii="Arial" w:hAnsi="Arial" w:cs="Arial"/>
                <w:bCs/>
                <w:sz w:val="20"/>
                <w:szCs w:val="20"/>
              </w:rPr>
            </w:pPr>
            <w:r w:rsidRPr="00E8199C">
              <w:rPr>
                <w:rFonts w:ascii="Arial" w:hAnsi="Arial" w:cs="Arial"/>
                <w:bCs/>
                <w:sz w:val="20"/>
                <w:szCs w:val="20"/>
              </w:rPr>
              <w:t>Neglect Pathway/Working Group</w:t>
            </w:r>
          </w:p>
          <w:p w14:paraId="258D1FB1" w14:textId="77777777" w:rsidR="00ED50AD" w:rsidRPr="004E59D1" w:rsidRDefault="00ED50AD" w:rsidP="00956AA6">
            <w:pPr>
              <w:rPr>
                <w:rFonts w:cs="Arial"/>
                <w:b/>
                <w:sz w:val="20"/>
                <w:szCs w:val="20"/>
              </w:rPr>
            </w:pPr>
          </w:p>
          <w:p w14:paraId="32058EB0" w14:textId="77777777" w:rsidR="00ED50AD" w:rsidRDefault="00ED50AD" w:rsidP="00956AA6">
            <w:pPr>
              <w:rPr>
                <w:rFonts w:cs="Arial"/>
                <w:b/>
                <w:sz w:val="20"/>
                <w:szCs w:val="20"/>
              </w:rPr>
            </w:pPr>
            <w:r w:rsidRPr="004E59D1">
              <w:rPr>
                <w:rFonts w:cs="Arial"/>
                <w:b/>
                <w:sz w:val="20"/>
                <w:szCs w:val="20"/>
              </w:rPr>
              <w:t>Key Functions</w:t>
            </w:r>
          </w:p>
          <w:p w14:paraId="1A3FB10F" w14:textId="77777777" w:rsidR="00ED50AD" w:rsidRPr="004E59D1" w:rsidRDefault="00ED50AD" w:rsidP="00956AA6">
            <w:pPr>
              <w:rPr>
                <w:rFonts w:cs="Arial"/>
                <w:b/>
                <w:sz w:val="20"/>
                <w:szCs w:val="20"/>
              </w:rPr>
            </w:pPr>
          </w:p>
          <w:p w14:paraId="18784BFE" w14:textId="77777777" w:rsidR="00ED50AD" w:rsidRPr="004E59D1" w:rsidRDefault="00ED50AD" w:rsidP="00ED50AD">
            <w:pPr>
              <w:pStyle w:val="ListParagraph"/>
              <w:numPr>
                <w:ilvl w:val="0"/>
                <w:numId w:val="15"/>
              </w:numPr>
              <w:rPr>
                <w:rFonts w:ascii="Arial" w:hAnsi="Arial" w:cs="Arial"/>
                <w:sz w:val="20"/>
                <w:szCs w:val="20"/>
              </w:rPr>
            </w:pPr>
            <w:r w:rsidRPr="004E59D1">
              <w:rPr>
                <w:rFonts w:ascii="Arial" w:hAnsi="Arial" w:cs="Arial"/>
                <w:sz w:val="20"/>
                <w:szCs w:val="20"/>
              </w:rPr>
              <w:t>Development of responses to and review the effectiveness of partnership working in relation to:</w:t>
            </w:r>
          </w:p>
          <w:p w14:paraId="5A0803F2" w14:textId="77777777" w:rsidR="00ED50AD" w:rsidRPr="004E59D1" w:rsidRDefault="00ED50AD" w:rsidP="00956AA6">
            <w:pPr>
              <w:ind w:left="1080"/>
              <w:rPr>
                <w:sz w:val="20"/>
                <w:szCs w:val="20"/>
              </w:rPr>
            </w:pPr>
            <w:r>
              <w:rPr>
                <w:sz w:val="20"/>
                <w:szCs w:val="20"/>
              </w:rPr>
              <w:t>Neglect</w:t>
            </w:r>
          </w:p>
          <w:p w14:paraId="008C4F5B" w14:textId="77777777" w:rsidR="00ED50AD" w:rsidRDefault="00ED50AD" w:rsidP="00ED50AD">
            <w:pPr>
              <w:pStyle w:val="ListParagraph"/>
              <w:numPr>
                <w:ilvl w:val="0"/>
                <w:numId w:val="15"/>
              </w:numPr>
              <w:rPr>
                <w:rFonts w:ascii="Arial" w:hAnsi="Arial" w:cs="Arial"/>
                <w:bCs/>
                <w:sz w:val="20"/>
                <w:szCs w:val="20"/>
              </w:rPr>
            </w:pPr>
            <w:r>
              <w:rPr>
                <w:rFonts w:ascii="Arial" w:hAnsi="Arial" w:cs="Arial"/>
                <w:bCs/>
                <w:sz w:val="20"/>
                <w:szCs w:val="20"/>
              </w:rPr>
              <w:t>Oversight and direction in relation to working practices and policy when working with Neglect in Rotherham</w:t>
            </w:r>
          </w:p>
          <w:p w14:paraId="21CD13E0" w14:textId="77777777" w:rsidR="00ED50AD" w:rsidRDefault="00ED50AD" w:rsidP="00956AA6">
            <w:pPr>
              <w:pStyle w:val="ListParagraph"/>
              <w:ind w:left="1068"/>
              <w:rPr>
                <w:rFonts w:ascii="Arial" w:hAnsi="Arial" w:cs="Arial"/>
                <w:bCs/>
                <w:sz w:val="20"/>
                <w:szCs w:val="20"/>
              </w:rPr>
            </w:pPr>
          </w:p>
          <w:p w14:paraId="53804C98" w14:textId="77777777" w:rsidR="00ED50AD" w:rsidRDefault="00ED50AD" w:rsidP="00ED50AD">
            <w:pPr>
              <w:pStyle w:val="ListParagraph"/>
              <w:numPr>
                <w:ilvl w:val="0"/>
                <w:numId w:val="15"/>
              </w:numPr>
              <w:rPr>
                <w:rFonts w:ascii="Arial" w:hAnsi="Arial" w:cs="Arial"/>
                <w:bCs/>
                <w:sz w:val="20"/>
                <w:szCs w:val="20"/>
              </w:rPr>
            </w:pPr>
            <w:r>
              <w:rPr>
                <w:rFonts w:ascii="Arial" w:hAnsi="Arial" w:cs="Arial"/>
                <w:bCs/>
                <w:sz w:val="20"/>
                <w:szCs w:val="20"/>
              </w:rPr>
              <w:t>Ensuring the partners work collaboratively and share information as required in relation to children at risk of neglect</w:t>
            </w:r>
          </w:p>
          <w:p w14:paraId="7C074EDA" w14:textId="77777777" w:rsidR="00ED50AD" w:rsidRPr="00E3722D" w:rsidRDefault="00ED50AD" w:rsidP="00956AA6">
            <w:pPr>
              <w:pStyle w:val="ListParagraph"/>
              <w:rPr>
                <w:rFonts w:ascii="Arial" w:hAnsi="Arial" w:cs="Arial"/>
                <w:bCs/>
                <w:sz w:val="20"/>
                <w:szCs w:val="20"/>
              </w:rPr>
            </w:pPr>
          </w:p>
          <w:p w14:paraId="3F68EB72" w14:textId="77777777" w:rsidR="00ED50AD" w:rsidRPr="00E3722D" w:rsidRDefault="00ED50AD" w:rsidP="00ED50AD">
            <w:pPr>
              <w:pStyle w:val="ListParagraph"/>
              <w:numPr>
                <w:ilvl w:val="0"/>
                <w:numId w:val="15"/>
              </w:numPr>
              <w:rPr>
                <w:rFonts w:ascii="Arial" w:hAnsi="Arial" w:cs="Arial"/>
                <w:bCs/>
                <w:sz w:val="20"/>
                <w:szCs w:val="20"/>
              </w:rPr>
            </w:pPr>
            <w:r>
              <w:rPr>
                <w:rFonts w:ascii="Arial" w:hAnsi="Arial" w:cs="Arial"/>
                <w:bCs/>
                <w:sz w:val="20"/>
                <w:szCs w:val="20"/>
              </w:rPr>
              <w:t xml:space="preserve">Management and analysis of </w:t>
            </w:r>
            <w:proofErr w:type="spellStart"/>
            <w:r>
              <w:rPr>
                <w:rFonts w:ascii="Arial" w:hAnsi="Arial" w:cs="Arial"/>
                <w:bCs/>
                <w:sz w:val="20"/>
                <w:szCs w:val="20"/>
              </w:rPr>
              <w:t>multi agency</w:t>
            </w:r>
            <w:proofErr w:type="spellEnd"/>
            <w:r>
              <w:rPr>
                <w:rFonts w:ascii="Arial" w:hAnsi="Arial" w:cs="Arial"/>
                <w:bCs/>
                <w:sz w:val="20"/>
                <w:szCs w:val="20"/>
              </w:rPr>
              <w:t xml:space="preserve"> data related to neglect</w:t>
            </w:r>
          </w:p>
          <w:p w14:paraId="371D3DC5" w14:textId="77777777" w:rsidR="00ED50AD" w:rsidRDefault="00ED50AD" w:rsidP="00956AA6">
            <w:pPr>
              <w:pStyle w:val="ListParagraph"/>
              <w:rPr>
                <w:rFonts w:ascii="Arial" w:hAnsi="Arial" w:cs="Arial"/>
                <w:bCs/>
                <w:sz w:val="20"/>
                <w:szCs w:val="20"/>
              </w:rPr>
            </w:pPr>
          </w:p>
          <w:p w14:paraId="77D781BC" w14:textId="77777777" w:rsidR="00ED50AD" w:rsidRPr="004E59D1" w:rsidRDefault="00ED50AD" w:rsidP="00956AA6">
            <w:pPr>
              <w:pStyle w:val="ListParagraph"/>
              <w:rPr>
                <w:rFonts w:ascii="Arial" w:hAnsi="Arial" w:cs="Arial"/>
                <w:bCs/>
                <w:sz w:val="20"/>
                <w:szCs w:val="20"/>
              </w:rPr>
            </w:pPr>
          </w:p>
          <w:p w14:paraId="2198FAF7" w14:textId="77777777" w:rsidR="00ED50AD" w:rsidRPr="004E59D1" w:rsidRDefault="00ED50AD" w:rsidP="00956AA6">
            <w:pPr>
              <w:rPr>
                <w:rFonts w:cs="Arial"/>
                <w:bCs/>
                <w:sz w:val="20"/>
                <w:szCs w:val="20"/>
              </w:rPr>
            </w:pPr>
          </w:p>
          <w:p w14:paraId="04E09E57" w14:textId="77777777" w:rsidR="00ED50AD" w:rsidRPr="004E59D1" w:rsidRDefault="00ED50AD" w:rsidP="00956AA6">
            <w:pPr>
              <w:rPr>
                <w:rFonts w:cs="Arial"/>
                <w:b/>
                <w:sz w:val="20"/>
                <w:szCs w:val="20"/>
                <w:u w:val="single"/>
              </w:rPr>
            </w:pPr>
            <w:r w:rsidRPr="004E59D1">
              <w:rPr>
                <w:rFonts w:cs="Arial"/>
                <w:b/>
                <w:sz w:val="20"/>
                <w:szCs w:val="20"/>
                <w:u w:val="single"/>
              </w:rPr>
              <w:t>Priorities 2024</w:t>
            </w:r>
          </w:p>
          <w:p w14:paraId="38272375" w14:textId="77777777" w:rsidR="00ED50AD" w:rsidRDefault="00ED50AD" w:rsidP="00956AA6">
            <w:pPr>
              <w:rPr>
                <w:b/>
                <w:szCs w:val="24"/>
              </w:rPr>
            </w:pPr>
          </w:p>
          <w:p w14:paraId="50880DA7" w14:textId="77777777" w:rsidR="00ED50AD" w:rsidRPr="007B15E0" w:rsidRDefault="00ED50AD" w:rsidP="00ED50AD">
            <w:pPr>
              <w:pStyle w:val="ListParagraph"/>
              <w:numPr>
                <w:ilvl w:val="0"/>
                <w:numId w:val="15"/>
              </w:numPr>
              <w:rPr>
                <w:rFonts w:ascii="Arial" w:hAnsi="Arial" w:cs="Arial"/>
                <w:bCs/>
                <w:sz w:val="20"/>
                <w:szCs w:val="20"/>
              </w:rPr>
            </w:pPr>
            <w:r w:rsidRPr="007B15E0">
              <w:rPr>
                <w:rFonts w:ascii="Arial" w:hAnsi="Arial" w:cs="Arial"/>
                <w:bCs/>
                <w:sz w:val="20"/>
                <w:szCs w:val="20"/>
              </w:rPr>
              <w:t>Development of a Neglect pathway for practitioners across the partnership workforce</w:t>
            </w:r>
          </w:p>
          <w:p w14:paraId="0E80AAD2" w14:textId="77777777" w:rsidR="00ED50AD" w:rsidRPr="007B15E0" w:rsidRDefault="00ED50AD" w:rsidP="00956AA6">
            <w:pPr>
              <w:pStyle w:val="ListParagraph"/>
              <w:ind w:left="1068"/>
              <w:rPr>
                <w:rFonts w:ascii="Arial" w:hAnsi="Arial" w:cs="Arial"/>
                <w:bCs/>
                <w:sz w:val="20"/>
                <w:szCs w:val="20"/>
              </w:rPr>
            </w:pPr>
          </w:p>
          <w:p w14:paraId="7925E405" w14:textId="77777777" w:rsidR="00ED50AD" w:rsidRPr="007B15E0" w:rsidRDefault="00ED50AD" w:rsidP="00ED50AD">
            <w:pPr>
              <w:pStyle w:val="ListParagraph"/>
              <w:numPr>
                <w:ilvl w:val="0"/>
                <w:numId w:val="15"/>
              </w:numPr>
              <w:rPr>
                <w:rFonts w:ascii="Arial" w:hAnsi="Arial" w:cs="Arial"/>
                <w:bCs/>
                <w:sz w:val="20"/>
                <w:szCs w:val="20"/>
              </w:rPr>
            </w:pPr>
            <w:r w:rsidRPr="007B15E0">
              <w:rPr>
                <w:rFonts w:ascii="Arial" w:hAnsi="Arial" w:cs="Arial"/>
                <w:bCs/>
                <w:sz w:val="20"/>
                <w:szCs w:val="20"/>
              </w:rPr>
              <w:t xml:space="preserve">Promoting and increasing the use of targeted assessment tools </w:t>
            </w:r>
            <w:proofErr w:type="gramStart"/>
            <w:r w:rsidRPr="007B15E0">
              <w:rPr>
                <w:rFonts w:ascii="Arial" w:hAnsi="Arial" w:cs="Arial"/>
                <w:bCs/>
                <w:sz w:val="20"/>
                <w:szCs w:val="20"/>
              </w:rPr>
              <w:t>in order to</w:t>
            </w:r>
            <w:proofErr w:type="gramEnd"/>
            <w:r w:rsidRPr="007B15E0">
              <w:rPr>
                <w:rFonts w:ascii="Arial" w:hAnsi="Arial" w:cs="Arial"/>
                <w:bCs/>
                <w:sz w:val="20"/>
                <w:szCs w:val="20"/>
              </w:rPr>
              <w:t xml:space="preserve"> identify neglect and work alongside parents and carers to address the issues and improve outcomes for children</w:t>
            </w:r>
          </w:p>
          <w:p w14:paraId="3DA99AB0" w14:textId="77777777" w:rsidR="00ED50AD" w:rsidRPr="007B15E0" w:rsidRDefault="00ED50AD" w:rsidP="00956AA6">
            <w:pPr>
              <w:pStyle w:val="ListParagraph"/>
              <w:rPr>
                <w:rFonts w:ascii="Arial" w:hAnsi="Arial" w:cs="Arial"/>
                <w:bCs/>
                <w:sz w:val="20"/>
                <w:szCs w:val="20"/>
              </w:rPr>
            </w:pPr>
          </w:p>
          <w:p w14:paraId="2EA029FB" w14:textId="77777777" w:rsidR="00ED50AD" w:rsidRPr="007B15E0" w:rsidRDefault="00ED50AD" w:rsidP="00ED50AD">
            <w:pPr>
              <w:pStyle w:val="ListParagraph"/>
              <w:numPr>
                <w:ilvl w:val="0"/>
                <w:numId w:val="15"/>
              </w:numPr>
              <w:rPr>
                <w:rFonts w:ascii="Arial" w:hAnsi="Arial" w:cs="Arial"/>
                <w:bCs/>
                <w:sz w:val="20"/>
                <w:szCs w:val="20"/>
              </w:rPr>
            </w:pPr>
            <w:r w:rsidRPr="007B15E0">
              <w:rPr>
                <w:rFonts w:ascii="Arial" w:hAnsi="Arial" w:cs="Arial"/>
                <w:bCs/>
                <w:sz w:val="20"/>
                <w:szCs w:val="20"/>
              </w:rPr>
              <w:lastRenderedPageBreak/>
              <w:t>Developing communities and wider families to have an active role in recognising and responding to neglect.</w:t>
            </w:r>
          </w:p>
          <w:p w14:paraId="51774611" w14:textId="77777777" w:rsidR="00ED50AD" w:rsidRPr="007B15E0" w:rsidRDefault="00ED50AD" w:rsidP="00956AA6">
            <w:pPr>
              <w:pStyle w:val="ListParagraph"/>
              <w:rPr>
                <w:rFonts w:ascii="Arial" w:hAnsi="Arial" w:cs="Arial"/>
                <w:bCs/>
                <w:sz w:val="20"/>
                <w:szCs w:val="20"/>
              </w:rPr>
            </w:pPr>
          </w:p>
          <w:p w14:paraId="67C7E9BE" w14:textId="77777777" w:rsidR="00ED50AD" w:rsidRPr="007B15E0" w:rsidRDefault="00ED50AD" w:rsidP="00ED50AD">
            <w:pPr>
              <w:pStyle w:val="ListParagraph"/>
              <w:numPr>
                <w:ilvl w:val="0"/>
                <w:numId w:val="15"/>
              </w:numPr>
              <w:rPr>
                <w:rFonts w:ascii="Arial" w:hAnsi="Arial" w:cs="Arial"/>
                <w:bCs/>
                <w:sz w:val="20"/>
                <w:szCs w:val="20"/>
              </w:rPr>
            </w:pPr>
            <w:r w:rsidRPr="007B15E0">
              <w:rPr>
                <w:rFonts w:ascii="Arial" w:hAnsi="Arial" w:cs="Arial"/>
                <w:bCs/>
                <w:sz w:val="20"/>
                <w:szCs w:val="20"/>
              </w:rPr>
              <w:t>The Partnership will actively seek to include the voice of children, young people and their families in shaping and delivering the services offered</w:t>
            </w:r>
          </w:p>
          <w:p w14:paraId="7B5F099E" w14:textId="77777777" w:rsidR="00ED50AD" w:rsidRPr="007B15E0" w:rsidRDefault="00ED50AD" w:rsidP="00956AA6">
            <w:pPr>
              <w:pStyle w:val="ListParagraph"/>
              <w:rPr>
                <w:rFonts w:ascii="Arial" w:hAnsi="Arial" w:cs="Arial"/>
                <w:bCs/>
                <w:sz w:val="20"/>
                <w:szCs w:val="20"/>
              </w:rPr>
            </w:pPr>
          </w:p>
          <w:p w14:paraId="0800EC4F" w14:textId="77777777" w:rsidR="00ED50AD" w:rsidRPr="007B15E0" w:rsidRDefault="00ED50AD" w:rsidP="00ED50AD">
            <w:pPr>
              <w:pStyle w:val="ListParagraph"/>
              <w:numPr>
                <w:ilvl w:val="0"/>
                <w:numId w:val="15"/>
              </w:numPr>
              <w:rPr>
                <w:rFonts w:ascii="Arial" w:hAnsi="Arial" w:cs="Arial"/>
                <w:bCs/>
                <w:sz w:val="20"/>
                <w:szCs w:val="20"/>
              </w:rPr>
            </w:pPr>
            <w:r w:rsidRPr="007B15E0">
              <w:rPr>
                <w:rFonts w:ascii="Arial" w:hAnsi="Arial" w:cs="Arial"/>
                <w:bCs/>
                <w:sz w:val="20"/>
                <w:szCs w:val="20"/>
              </w:rPr>
              <w:t>A Neglect score card will be developed to give clear oversight and check and challenge to partners from the neglect delivery group</w:t>
            </w:r>
          </w:p>
          <w:p w14:paraId="26765A8F" w14:textId="77777777" w:rsidR="00ED50AD" w:rsidRPr="007B15E0" w:rsidRDefault="00ED50AD" w:rsidP="00956AA6">
            <w:pPr>
              <w:rPr>
                <w:b/>
                <w:szCs w:val="24"/>
              </w:rPr>
            </w:pPr>
          </w:p>
          <w:p w14:paraId="257CDAD8" w14:textId="77777777" w:rsidR="00ED50AD" w:rsidRDefault="00ED50AD" w:rsidP="00956AA6">
            <w:pPr>
              <w:rPr>
                <w:b/>
                <w:szCs w:val="24"/>
              </w:rPr>
            </w:pPr>
          </w:p>
          <w:p w14:paraId="41E46177" w14:textId="77777777" w:rsidR="00ED50AD" w:rsidRDefault="00ED50AD" w:rsidP="00956AA6">
            <w:pPr>
              <w:rPr>
                <w:b/>
                <w:szCs w:val="24"/>
              </w:rPr>
            </w:pPr>
          </w:p>
          <w:p w14:paraId="717BF9A1" w14:textId="77777777" w:rsidR="00ED50AD" w:rsidRDefault="00ED50AD" w:rsidP="00956AA6">
            <w:pPr>
              <w:rPr>
                <w:b/>
                <w:szCs w:val="24"/>
              </w:rPr>
            </w:pPr>
          </w:p>
          <w:p w14:paraId="3C2488CE" w14:textId="77777777" w:rsidR="00ED50AD" w:rsidRDefault="00ED50AD" w:rsidP="00956AA6">
            <w:pPr>
              <w:rPr>
                <w:b/>
                <w:szCs w:val="24"/>
              </w:rPr>
            </w:pPr>
          </w:p>
          <w:p w14:paraId="60A10F4A" w14:textId="77777777" w:rsidR="00ED50AD" w:rsidRDefault="00ED50AD" w:rsidP="00956AA6">
            <w:pPr>
              <w:rPr>
                <w:b/>
                <w:szCs w:val="24"/>
              </w:rPr>
            </w:pPr>
          </w:p>
          <w:p w14:paraId="1DD47C87" w14:textId="77777777" w:rsidR="00ED50AD" w:rsidRDefault="00ED50AD" w:rsidP="00956AA6">
            <w:pPr>
              <w:rPr>
                <w:b/>
                <w:szCs w:val="24"/>
              </w:rPr>
            </w:pPr>
          </w:p>
          <w:p w14:paraId="7BB9F712" w14:textId="77777777" w:rsidR="00ED50AD" w:rsidRDefault="00ED50AD" w:rsidP="00956AA6">
            <w:pPr>
              <w:rPr>
                <w:b/>
                <w:szCs w:val="24"/>
              </w:rPr>
            </w:pPr>
          </w:p>
          <w:p w14:paraId="284857F0" w14:textId="77777777" w:rsidR="00ED50AD" w:rsidRDefault="00ED50AD" w:rsidP="00956AA6">
            <w:pPr>
              <w:rPr>
                <w:b/>
                <w:szCs w:val="24"/>
              </w:rPr>
            </w:pPr>
          </w:p>
          <w:p w14:paraId="7A626953" w14:textId="77777777" w:rsidR="00ED50AD" w:rsidRDefault="00ED50AD" w:rsidP="00956AA6">
            <w:pPr>
              <w:rPr>
                <w:b/>
                <w:szCs w:val="24"/>
              </w:rPr>
            </w:pPr>
          </w:p>
          <w:p w14:paraId="2C6F9EDF" w14:textId="77777777" w:rsidR="00ED50AD" w:rsidRDefault="00ED50AD" w:rsidP="00956AA6">
            <w:pPr>
              <w:rPr>
                <w:b/>
                <w:szCs w:val="24"/>
              </w:rPr>
            </w:pPr>
          </w:p>
          <w:p w14:paraId="512EA575" w14:textId="77777777" w:rsidR="00ED50AD" w:rsidRDefault="00ED50AD" w:rsidP="00956AA6">
            <w:pPr>
              <w:rPr>
                <w:b/>
                <w:szCs w:val="24"/>
              </w:rPr>
            </w:pPr>
          </w:p>
          <w:p w14:paraId="058E482F" w14:textId="77777777" w:rsidR="00ED50AD" w:rsidRDefault="00ED50AD" w:rsidP="00956AA6">
            <w:pPr>
              <w:rPr>
                <w:b/>
                <w:szCs w:val="24"/>
              </w:rPr>
            </w:pPr>
          </w:p>
          <w:p w14:paraId="3E73DBE9" w14:textId="77777777" w:rsidR="00ED50AD" w:rsidRDefault="00ED50AD" w:rsidP="00956AA6">
            <w:pPr>
              <w:rPr>
                <w:b/>
                <w:szCs w:val="24"/>
              </w:rPr>
            </w:pPr>
          </w:p>
          <w:p w14:paraId="7DC85341" w14:textId="77777777" w:rsidR="00ED50AD" w:rsidRDefault="00ED50AD" w:rsidP="00956AA6">
            <w:pPr>
              <w:rPr>
                <w:b/>
                <w:szCs w:val="24"/>
              </w:rPr>
            </w:pPr>
          </w:p>
          <w:p w14:paraId="092EEE1C" w14:textId="77777777" w:rsidR="00ED50AD" w:rsidRDefault="00ED50AD" w:rsidP="00956AA6">
            <w:pPr>
              <w:rPr>
                <w:b/>
                <w:szCs w:val="24"/>
              </w:rPr>
            </w:pPr>
          </w:p>
          <w:p w14:paraId="687167A2" w14:textId="77777777" w:rsidR="00ED50AD" w:rsidRDefault="00ED50AD" w:rsidP="00956AA6">
            <w:pPr>
              <w:rPr>
                <w:b/>
                <w:szCs w:val="24"/>
              </w:rPr>
            </w:pPr>
          </w:p>
          <w:p w14:paraId="61A1AC48" w14:textId="77777777" w:rsidR="00ED50AD" w:rsidRDefault="00ED50AD" w:rsidP="00956AA6">
            <w:pPr>
              <w:rPr>
                <w:b/>
                <w:szCs w:val="24"/>
              </w:rPr>
            </w:pPr>
          </w:p>
          <w:p w14:paraId="125B3EB8" w14:textId="77777777" w:rsidR="00ED50AD" w:rsidRPr="00BF0B4C" w:rsidRDefault="00ED50AD" w:rsidP="00956AA6">
            <w:pPr>
              <w:rPr>
                <w:b/>
                <w:szCs w:val="24"/>
              </w:rPr>
            </w:pPr>
          </w:p>
        </w:tc>
      </w:tr>
      <w:tr w:rsidR="00ED50AD" w:rsidRPr="00BF0B4C" w14:paraId="3EBC5C73" w14:textId="77777777" w:rsidTr="00956AA6">
        <w:tc>
          <w:tcPr>
            <w:tcW w:w="3119" w:type="dxa"/>
          </w:tcPr>
          <w:p w14:paraId="7D068642" w14:textId="77777777" w:rsidR="00ED50AD" w:rsidRDefault="00ED50AD" w:rsidP="00956AA6">
            <w:pPr>
              <w:rPr>
                <w:b/>
                <w:bCs/>
                <w:sz w:val="20"/>
                <w:szCs w:val="20"/>
              </w:rPr>
            </w:pPr>
            <w:r w:rsidRPr="004E59D1">
              <w:rPr>
                <w:b/>
                <w:bCs/>
                <w:sz w:val="20"/>
                <w:szCs w:val="20"/>
              </w:rPr>
              <w:lastRenderedPageBreak/>
              <w:t xml:space="preserve">Chair – </w:t>
            </w:r>
            <w:r>
              <w:rPr>
                <w:b/>
                <w:bCs/>
                <w:sz w:val="20"/>
                <w:szCs w:val="20"/>
              </w:rPr>
              <w:t>Education Lead</w:t>
            </w:r>
          </w:p>
          <w:p w14:paraId="7E5986B6" w14:textId="4EE9C921" w:rsidR="00ED50AD" w:rsidRPr="004E59D1" w:rsidRDefault="00562EC9" w:rsidP="00956AA6">
            <w:pPr>
              <w:rPr>
                <w:sz w:val="20"/>
                <w:szCs w:val="20"/>
              </w:rPr>
            </w:pPr>
            <w:r>
              <w:rPr>
                <w:sz w:val="20"/>
                <w:szCs w:val="20"/>
              </w:rPr>
              <w:t>Niall Devlin</w:t>
            </w:r>
            <w:r w:rsidR="00ED50AD" w:rsidRPr="004E59D1">
              <w:rPr>
                <w:sz w:val="20"/>
                <w:szCs w:val="20"/>
              </w:rPr>
              <w:t>, Assistant Director for Education and Inclusion, RMBC</w:t>
            </w:r>
          </w:p>
          <w:p w14:paraId="4B91F452" w14:textId="77777777" w:rsidR="00ED50AD" w:rsidRPr="004E59D1" w:rsidRDefault="00ED50AD" w:rsidP="00956AA6">
            <w:pPr>
              <w:rPr>
                <w:sz w:val="20"/>
                <w:szCs w:val="20"/>
              </w:rPr>
            </w:pPr>
          </w:p>
          <w:p w14:paraId="3956BF89" w14:textId="77777777" w:rsidR="00ED50AD" w:rsidRPr="009A19D0" w:rsidRDefault="00ED50AD" w:rsidP="00956AA6">
            <w:pPr>
              <w:rPr>
                <w:sz w:val="20"/>
                <w:szCs w:val="20"/>
              </w:rPr>
            </w:pPr>
            <w:r w:rsidRPr="009A19D0">
              <w:rPr>
                <w:sz w:val="20"/>
                <w:szCs w:val="20"/>
              </w:rPr>
              <w:t xml:space="preserve">Lee Durrant - Service </w:t>
            </w:r>
            <w:r>
              <w:rPr>
                <w:sz w:val="20"/>
                <w:szCs w:val="20"/>
              </w:rPr>
              <w:t xml:space="preserve">and Business </w:t>
            </w:r>
            <w:r w:rsidRPr="009A19D0">
              <w:rPr>
                <w:sz w:val="20"/>
                <w:szCs w:val="20"/>
              </w:rPr>
              <w:t>Manager, Rotherham Safeguarding Children Partnership (RSCP)</w:t>
            </w:r>
          </w:p>
          <w:p w14:paraId="4FFECB20" w14:textId="77777777" w:rsidR="00ED50AD" w:rsidRPr="009A19D0" w:rsidRDefault="00ED50AD" w:rsidP="00956AA6">
            <w:pPr>
              <w:rPr>
                <w:sz w:val="20"/>
                <w:szCs w:val="20"/>
              </w:rPr>
            </w:pPr>
            <w:r w:rsidRPr="009A19D0">
              <w:rPr>
                <w:sz w:val="20"/>
                <w:szCs w:val="20"/>
              </w:rPr>
              <w:t xml:space="preserve">Tina Hohn/Pete Douglas – </w:t>
            </w:r>
            <w:r>
              <w:rPr>
                <w:sz w:val="20"/>
                <w:szCs w:val="20"/>
              </w:rPr>
              <w:t xml:space="preserve">Headteachers, </w:t>
            </w:r>
            <w:r w:rsidRPr="009A19D0">
              <w:rPr>
                <w:sz w:val="20"/>
                <w:szCs w:val="20"/>
              </w:rPr>
              <w:t>Virtual School RMBC</w:t>
            </w:r>
          </w:p>
          <w:p w14:paraId="7CC37B17" w14:textId="77777777" w:rsidR="00ED50AD" w:rsidRPr="009A19D0" w:rsidRDefault="00ED50AD" w:rsidP="00956AA6">
            <w:pPr>
              <w:rPr>
                <w:sz w:val="20"/>
                <w:szCs w:val="20"/>
              </w:rPr>
            </w:pPr>
            <w:r w:rsidRPr="009A19D0">
              <w:rPr>
                <w:sz w:val="20"/>
                <w:szCs w:val="20"/>
              </w:rPr>
              <w:t>Sam Davies-Deputy Designated Nurse for Safeguarding, Rotherham Place, South Yorkshire Integrated Care Board (ICB)</w:t>
            </w:r>
          </w:p>
          <w:p w14:paraId="725613D8" w14:textId="77777777" w:rsidR="00ED50AD" w:rsidRPr="009A19D0" w:rsidRDefault="00ED50AD" w:rsidP="00956AA6">
            <w:pPr>
              <w:rPr>
                <w:sz w:val="20"/>
                <w:szCs w:val="20"/>
              </w:rPr>
            </w:pPr>
            <w:r w:rsidRPr="009A19D0">
              <w:rPr>
                <w:sz w:val="20"/>
                <w:szCs w:val="20"/>
              </w:rPr>
              <w:t>Ashley Leggott or rep - Strategic Coordinator, Children, Young People and Families Consortium (CYPF)</w:t>
            </w:r>
          </w:p>
          <w:p w14:paraId="6B443449" w14:textId="77777777" w:rsidR="00ED50AD" w:rsidRPr="009A19D0" w:rsidRDefault="00ED50AD" w:rsidP="00956AA6">
            <w:pPr>
              <w:rPr>
                <w:sz w:val="20"/>
                <w:szCs w:val="20"/>
              </w:rPr>
            </w:pPr>
            <w:r w:rsidRPr="009A19D0">
              <w:rPr>
                <w:sz w:val="20"/>
                <w:szCs w:val="20"/>
              </w:rPr>
              <w:t>Susan Claydon/Kirstie Woodhead - Head of Service/Service Manager Early Help, RMBC</w:t>
            </w:r>
          </w:p>
          <w:p w14:paraId="3296C73C" w14:textId="77777777" w:rsidR="00ED50AD" w:rsidRPr="009A19D0" w:rsidRDefault="00ED50AD" w:rsidP="00956AA6">
            <w:pPr>
              <w:rPr>
                <w:sz w:val="20"/>
                <w:szCs w:val="20"/>
              </w:rPr>
            </w:pPr>
            <w:r w:rsidRPr="009A19D0">
              <w:rPr>
                <w:sz w:val="20"/>
                <w:szCs w:val="20"/>
              </w:rPr>
              <w:t>Paula Williams - Service Manager, Early Years, CYPS, RMBC</w:t>
            </w:r>
          </w:p>
          <w:p w14:paraId="5D66263B" w14:textId="77777777" w:rsidR="00ED50AD" w:rsidRPr="009A19D0" w:rsidRDefault="00ED50AD" w:rsidP="00956AA6">
            <w:pPr>
              <w:rPr>
                <w:sz w:val="20"/>
                <w:szCs w:val="20"/>
              </w:rPr>
            </w:pPr>
            <w:r w:rsidRPr="009A19D0">
              <w:rPr>
                <w:sz w:val="20"/>
                <w:szCs w:val="20"/>
              </w:rPr>
              <w:t>Lindsay Wootton-Ashforth, Education Safeguarding Officer, R</w:t>
            </w:r>
            <w:r>
              <w:rPr>
                <w:sz w:val="20"/>
                <w:szCs w:val="20"/>
              </w:rPr>
              <w:t>MBC</w:t>
            </w:r>
          </w:p>
          <w:p w14:paraId="32D592AE" w14:textId="77777777" w:rsidR="00ED50AD" w:rsidRPr="009A19D0" w:rsidRDefault="00ED50AD" w:rsidP="00956AA6">
            <w:pPr>
              <w:rPr>
                <w:sz w:val="20"/>
                <w:szCs w:val="20"/>
              </w:rPr>
            </w:pPr>
            <w:r w:rsidRPr="009A19D0">
              <w:rPr>
                <w:sz w:val="20"/>
                <w:szCs w:val="20"/>
              </w:rPr>
              <w:t>Victoria Finch-Named Nurse Safeguarding Children, The Rotherham Foundation Trust (TRFT)</w:t>
            </w:r>
          </w:p>
          <w:p w14:paraId="4668F09B" w14:textId="77777777" w:rsidR="00ED50AD" w:rsidRPr="009A19D0" w:rsidRDefault="00ED50AD" w:rsidP="00956AA6">
            <w:pPr>
              <w:rPr>
                <w:sz w:val="20"/>
                <w:szCs w:val="20"/>
              </w:rPr>
            </w:pPr>
            <w:r w:rsidRPr="009A19D0">
              <w:rPr>
                <w:sz w:val="20"/>
                <w:szCs w:val="20"/>
              </w:rPr>
              <w:t xml:space="preserve">Rebecca Sansom, John Bushell or Roxanne Womack - Named Nurse Safeguarding, RDaSH via RDaSH </w:t>
            </w:r>
          </w:p>
          <w:p w14:paraId="42E34A84" w14:textId="77777777" w:rsidR="00ED50AD" w:rsidRPr="009A19D0" w:rsidRDefault="00ED50AD" w:rsidP="00956AA6">
            <w:pPr>
              <w:rPr>
                <w:sz w:val="20"/>
                <w:szCs w:val="20"/>
              </w:rPr>
            </w:pPr>
            <w:r>
              <w:rPr>
                <w:sz w:val="20"/>
                <w:szCs w:val="20"/>
              </w:rPr>
              <w:t>Melissa Johnson – Detective Inspector, Southy Yorkshire Police</w:t>
            </w:r>
          </w:p>
          <w:p w14:paraId="24AE8C7C" w14:textId="77777777" w:rsidR="00ED50AD" w:rsidRPr="009A19D0" w:rsidRDefault="00ED50AD" w:rsidP="00956AA6">
            <w:pPr>
              <w:rPr>
                <w:sz w:val="20"/>
                <w:szCs w:val="20"/>
              </w:rPr>
            </w:pPr>
            <w:r w:rsidRPr="009A19D0">
              <w:rPr>
                <w:sz w:val="20"/>
                <w:szCs w:val="20"/>
              </w:rPr>
              <w:t xml:space="preserve">Carol Sibley – Principal Children and Families Social Worker, </w:t>
            </w:r>
            <w:r>
              <w:rPr>
                <w:sz w:val="20"/>
                <w:szCs w:val="20"/>
              </w:rPr>
              <w:t>RMBC</w:t>
            </w:r>
          </w:p>
          <w:p w14:paraId="5750456A" w14:textId="77777777" w:rsidR="00ED50AD" w:rsidRPr="009A19D0" w:rsidRDefault="00ED50AD" w:rsidP="00956AA6">
            <w:pPr>
              <w:rPr>
                <w:sz w:val="20"/>
                <w:szCs w:val="20"/>
              </w:rPr>
            </w:pPr>
            <w:r w:rsidRPr="009A19D0">
              <w:rPr>
                <w:sz w:val="20"/>
                <w:szCs w:val="20"/>
              </w:rPr>
              <w:lastRenderedPageBreak/>
              <w:t xml:space="preserve">Grace Davidson – </w:t>
            </w:r>
            <w:r>
              <w:rPr>
                <w:sz w:val="20"/>
                <w:szCs w:val="20"/>
              </w:rPr>
              <w:t>Audit and Training Officer,</w:t>
            </w:r>
            <w:r w:rsidRPr="009A19D0">
              <w:rPr>
                <w:sz w:val="20"/>
                <w:szCs w:val="20"/>
              </w:rPr>
              <w:t xml:space="preserve"> RSCP</w:t>
            </w:r>
          </w:p>
          <w:p w14:paraId="3D83E194" w14:textId="77777777" w:rsidR="00ED50AD" w:rsidRPr="009A19D0" w:rsidRDefault="00ED50AD" w:rsidP="00956AA6">
            <w:pPr>
              <w:rPr>
                <w:sz w:val="20"/>
                <w:szCs w:val="20"/>
              </w:rPr>
            </w:pPr>
            <w:r w:rsidRPr="009A19D0">
              <w:rPr>
                <w:sz w:val="20"/>
                <w:szCs w:val="20"/>
              </w:rPr>
              <w:t xml:space="preserve">James Thurston – Service </w:t>
            </w:r>
            <w:r>
              <w:rPr>
                <w:sz w:val="20"/>
                <w:szCs w:val="20"/>
              </w:rPr>
              <w:t>M</w:t>
            </w:r>
            <w:r w:rsidRPr="009A19D0">
              <w:rPr>
                <w:sz w:val="20"/>
                <w:szCs w:val="20"/>
              </w:rPr>
              <w:t>anager, First Response RMBC</w:t>
            </w:r>
          </w:p>
          <w:p w14:paraId="0771BE17" w14:textId="77777777" w:rsidR="00ED50AD" w:rsidRPr="009A19D0" w:rsidRDefault="00ED50AD" w:rsidP="00956AA6">
            <w:pPr>
              <w:rPr>
                <w:sz w:val="20"/>
                <w:szCs w:val="20"/>
              </w:rPr>
            </w:pPr>
            <w:r w:rsidRPr="009A19D0">
              <w:rPr>
                <w:sz w:val="20"/>
                <w:szCs w:val="20"/>
              </w:rPr>
              <w:t>Sarah Whitby</w:t>
            </w:r>
            <w:r>
              <w:rPr>
                <w:sz w:val="20"/>
                <w:szCs w:val="20"/>
              </w:rPr>
              <w:t xml:space="preserve"> – Head of Access and Inclusion, RMBC</w:t>
            </w:r>
          </w:p>
          <w:p w14:paraId="31962B3C" w14:textId="77777777" w:rsidR="00ED50AD" w:rsidRDefault="00ED50AD" w:rsidP="00956AA6">
            <w:pPr>
              <w:rPr>
                <w:sz w:val="20"/>
                <w:szCs w:val="20"/>
              </w:rPr>
            </w:pPr>
            <w:r w:rsidRPr="009A19D0">
              <w:rPr>
                <w:sz w:val="20"/>
                <w:szCs w:val="20"/>
              </w:rPr>
              <w:t>Rebecca Braithwait</w:t>
            </w:r>
            <w:r>
              <w:rPr>
                <w:sz w:val="20"/>
                <w:szCs w:val="20"/>
              </w:rPr>
              <w:t>, Senior Officer, School Admissions, RMBC</w:t>
            </w:r>
          </w:p>
          <w:p w14:paraId="69055D15" w14:textId="77777777" w:rsidR="00ED50AD" w:rsidRDefault="00ED50AD" w:rsidP="00956AA6">
            <w:pPr>
              <w:rPr>
                <w:sz w:val="20"/>
                <w:szCs w:val="20"/>
              </w:rPr>
            </w:pPr>
            <w:r w:rsidRPr="009A19D0">
              <w:rPr>
                <w:sz w:val="20"/>
                <w:szCs w:val="20"/>
              </w:rPr>
              <w:t>Pam Ward – Head of Service, Education School Improvement Service</w:t>
            </w:r>
            <w:r>
              <w:rPr>
                <w:sz w:val="20"/>
                <w:szCs w:val="20"/>
              </w:rPr>
              <w:t>, RMBC</w:t>
            </w:r>
          </w:p>
          <w:p w14:paraId="0DD0E8FD" w14:textId="77777777" w:rsidR="00ED50AD" w:rsidRPr="009A19D0" w:rsidRDefault="00ED50AD" w:rsidP="00956AA6">
            <w:pPr>
              <w:rPr>
                <w:sz w:val="20"/>
                <w:szCs w:val="20"/>
              </w:rPr>
            </w:pPr>
            <w:r w:rsidRPr="009A19D0">
              <w:rPr>
                <w:sz w:val="20"/>
                <w:szCs w:val="20"/>
              </w:rPr>
              <w:t>Kelly Crompton – Strategic Lead for Inclusion and Alternative Provision</w:t>
            </w:r>
          </w:p>
          <w:p w14:paraId="2286FD24" w14:textId="77777777" w:rsidR="00ED50AD" w:rsidRPr="009A19D0" w:rsidRDefault="00ED50AD" w:rsidP="00956AA6">
            <w:pPr>
              <w:rPr>
                <w:sz w:val="20"/>
                <w:szCs w:val="20"/>
              </w:rPr>
            </w:pPr>
            <w:r w:rsidRPr="009A19D0">
              <w:rPr>
                <w:sz w:val="20"/>
                <w:szCs w:val="20"/>
              </w:rPr>
              <w:t>Sarah Graham – Maltby Learning Trust</w:t>
            </w:r>
            <w:r>
              <w:rPr>
                <w:sz w:val="20"/>
                <w:szCs w:val="20"/>
              </w:rPr>
              <w:t>, Schools</w:t>
            </w:r>
          </w:p>
          <w:p w14:paraId="2FAA0FA4" w14:textId="77777777" w:rsidR="00ED50AD" w:rsidRPr="004E59D1" w:rsidRDefault="00ED50AD" w:rsidP="00956AA6">
            <w:pPr>
              <w:rPr>
                <w:sz w:val="20"/>
                <w:szCs w:val="20"/>
              </w:rPr>
            </w:pPr>
            <w:r w:rsidRPr="009A19D0">
              <w:rPr>
                <w:sz w:val="20"/>
                <w:szCs w:val="20"/>
              </w:rPr>
              <w:t>Lynsey Hadfield - Executive Headteacher and Head of Centre at Rawmarsh School and Children’s Centre</w:t>
            </w:r>
            <w:r>
              <w:rPr>
                <w:sz w:val="20"/>
                <w:szCs w:val="20"/>
              </w:rPr>
              <w:t>, Schools</w:t>
            </w:r>
          </w:p>
          <w:p w14:paraId="2A26DDF2" w14:textId="77777777" w:rsidR="00ED50AD" w:rsidRPr="004E59D1" w:rsidRDefault="00ED50AD" w:rsidP="00956AA6">
            <w:pPr>
              <w:rPr>
                <w:sz w:val="20"/>
                <w:szCs w:val="20"/>
              </w:rPr>
            </w:pPr>
            <w:r w:rsidRPr="004E59D1">
              <w:rPr>
                <w:sz w:val="20"/>
                <w:szCs w:val="20"/>
              </w:rPr>
              <w:t>Others will be invited as and when required</w:t>
            </w:r>
          </w:p>
          <w:p w14:paraId="301D5ED0" w14:textId="77777777" w:rsidR="00ED50AD" w:rsidRPr="004E59D1" w:rsidRDefault="00ED50AD" w:rsidP="00956AA6">
            <w:pPr>
              <w:rPr>
                <w:sz w:val="20"/>
                <w:szCs w:val="20"/>
              </w:rPr>
            </w:pPr>
          </w:p>
        </w:tc>
        <w:tc>
          <w:tcPr>
            <w:tcW w:w="6804" w:type="dxa"/>
            <w:gridSpan w:val="2"/>
          </w:tcPr>
          <w:p w14:paraId="71CB197E" w14:textId="77777777" w:rsidR="00ED50AD" w:rsidRPr="004E59D1" w:rsidRDefault="00ED50AD" w:rsidP="00956AA6">
            <w:pPr>
              <w:rPr>
                <w:b/>
                <w:sz w:val="20"/>
                <w:szCs w:val="20"/>
              </w:rPr>
            </w:pPr>
            <w:r w:rsidRPr="004E59D1">
              <w:rPr>
                <w:b/>
                <w:sz w:val="20"/>
                <w:szCs w:val="20"/>
              </w:rPr>
              <w:lastRenderedPageBreak/>
              <w:t>Safeguarding In Education Delivery Group</w:t>
            </w:r>
          </w:p>
          <w:p w14:paraId="179DDF00" w14:textId="77777777" w:rsidR="00ED50AD" w:rsidRPr="004E59D1" w:rsidRDefault="00ED50AD" w:rsidP="00956AA6">
            <w:pPr>
              <w:rPr>
                <w:b/>
                <w:sz w:val="20"/>
                <w:szCs w:val="20"/>
              </w:rPr>
            </w:pPr>
          </w:p>
          <w:p w14:paraId="1E80CFF4" w14:textId="77777777" w:rsidR="00ED50AD" w:rsidRDefault="00ED50AD" w:rsidP="00956AA6">
            <w:pPr>
              <w:rPr>
                <w:b/>
                <w:sz w:val="20"/>
                <w:szCs w:val="20"/>
              </w:rPr>
            </w:pPr>
            <w:r w:rsidRPr="004E59D1">
              <w:rPr>
                <w:b/>
                <w:sz w:val="20"/>
                <w:szCs w:val="20"/>
              </w:rPr>
              <w:t xml:space="preserve">Standing </w:t>
            </w:r>
            <w:proofErr w:type="gramStart"/>
            <w:r w:rsidRPr="004E59D1">
              <w:rPr>
                <w:b/>
                <w:sz w:val="20"/>
                <w:szCs w:val="20"/>
              </w:rPr>
              <w:t>Sub Groups</w:t>
            </w:r>
            <w:proofErr w:type="gramEnd"/>
          </w:p>
          <w:p w14:paraId="4EB68C05" w14:textId="77777777" w:rsidR="00ED50AD" w:rsidRPr="009A19D0" w:rsidRDefault="00ED50AD" w:rsidP="00ED50AD">
            <w:pPr>
              <w:pStyle w:val="ListParagraph"/>
              <w:numPr>
                <w:ilvl w:val="0"/>
                <w:numId w:val="22"/>
              </w:numPr>
              <w:rPr>
                <w:rFonts w:ascii="Arial" w:hAnsi="Arial" w:cs="Arial"/>
                <w:b/>
                <w:sz w:val="20"/>
                <w:szCs w:val="20"/>
              </w:rPr>
            </w:pPr>
            <w:r w:rsidRPr="009A19D0">
              <w:rPr>
                <w:rFonts w:ascii="Arial" w:hAnsi="Arial" w:cs="Arial"/>
                <w:b/>
                <w:sz w:val="20"/>
                <w:szCs w:val="20"/>
              </w:rPr>
              <w:t>To be developed</w:t>
            </w:r>
          </w:p>
          <w:p w14:paraId="4C26877D" w14:textId="77777777" w:rsidR="00ED50AD" w:rsidRPr="004E59D1" w:rsidRDefault="00ED50AD" w:rsidP="00956AA6">
            <w:pPr>
              <w:rPr>
                <w:rFonts w:cs="Arial"/>
                <w:b/>
                <w:sz w:val="20"/>
                <w:szCs w:val="20"/>
              </w:rPr>
            </w:pPr>
          </w:p>
          <w:p w14:paraId="7D28A0EC" w14:textId="77777777" w:rsidR="00ED50AD" w:rsidRPr="004E59D1" w:rsidRDefault="00ED50AD" w:rsidP="00956AA6">
            <w:pPr>
              <w:rPr>
                <w:rFonts w:cs="Arial"/>
                <w:b/>
                <w:sz w:val="20"/>
                <w:szCs w:val="20"/>
              </w:rPr>
            </w:pPr>
            <w:r w:rsidRPr="004E59D1">
              <w:rPr>
                <w:rFonts w:cs="Arial"/>
                <w:b/>
                <w:sz w:val="20"/>
                <w:szCs w:val="20"/>
              </w:rPr>
              <w:t>Key Functions</w:t>
            </w:r>
          </w:p>
          <w:p w14:paraId="1AB267C3" w14:textId="77777777" w:rsidR="00ED50AD" w:rsidRPr="004E59D1" w:rsidRDefault="00ED50AD" w:rsidP="00956AA6">
            <w:pPr>
              <w:rPr>
                <w:rFonts w:cs="Arial"/>
                <w:sz w:val="20"/>
                <w:szCs w:val="20"/>
              </w:rPr>
            </w:pPr>
          </w:p>
          <w:p w14:paraId="49435837" w14:textId="77777777" w:rsidR="00ED50AD" w:rsidRPr="009A19D0" w:rsidRDefault="00ED50AD" w:rsidP="00956AA6">
            <w:pPr>
              <w:rPr>
                <w:rFonts w:cs="Arial"/>
                <w:sz w:val="20"/>
                <w:szCs w:val="20"/>
              </w:rPr>
            </w:pPr>
          </w:p>
          <w:p w14:paraId="379C0E8C" w14:textId="77777777" w:rsidR="00ED50AD" w:rsidRDefault="00ED50AD" w:rsidP="00ED50AD">
            <w:pPr>
              <w:numPr>
                <w:ilvl w:val="0"/>
                <w:numId w:val="23"/>
              </w:numPr>
              <w:spacing w:after="0" w:line="240" w:lineRule="auto"/>
              <w:rPr>
                <w:rFonts w:cs="Arial"/>
                <w:sz w:val="20"/>
                <w:szCs w:val="20"/>
              </w:rPr>
            </w:pPr>
            <w:r w:rsidRPr="009A19D0">
              <w:rPr>
                <w:rFonts w:cs="Arial"/>
                <w:sz w:val="20"/>
                <w:szCs w:val="20"/>
              </w:rPr>
              <w:t>Developing, implementing and Operationalising the Education safeguarding Strategy</w:t>
            </w:r>
          </w:p>
          <w:p w14:paraId="78E6DF28" w14:textId="77777777" w:rsidR="00ED50AD" w:rsidRPr="009A19D0" w:rsidRDefault="00ED50AD" w:rsidP="00956AA6">
            <w:pPr>
              <w:ind w:left="1080"/>
              <w:rPr>
                <w:rFonts w:cs="Arial"/>
                <w:sz w:val="20"/>
                <w:szCs w:val="20"/>
              </w:rPr>
            </w:pPr>
          </w:p>
          <w:p w14:paraId="4C0BFA9D" w14:textId="77777777" w:rsidR="00ED50AD" w:rsidRDefault="00ED50AD" w:rsidP="00ED50AD">
            <w:pPr>
              <w:numPr>
                <w:ilvl w:val="0"/>
                <w:numId w:val="23"/>
              </w:numPr>
              <w:spacing w:after="0" w:line="240" w:lineRule="auto"/>
              <w:rPr>
                <w:rFonts w:cs="Arial"/>
                <w:sz w:val="20"/>
                <w:szCs w:val="20"/>
              </w:rPr>
            </w:pPr>
            <w:r w:rsidRPr="009A19D0">
              <w:rPr>
                <w:rFonts w:cs="Arial"/>
                <w:sz w:val="20"/>
                <w:szCs w:val="20"/>
              </w:rPr>
              <w:t>Keeping children safe in education by ensuring that partners carry out their statutory safeguarding responsibilities</w:t>
            </w:r>
          </w:p>
          <w:p w14:paraId="029A4742" w14:textId="77777777" w:rsidR="00ED50AD" w:rsidRPr="009A19D0" w:rsidRDefault="00ED50AD" w:rsidP="00956AA6">
            <w:pPr>
              <w:rPr>
                <w:rFonts w:cs="Arial"/>
                <w:sz w:val="20"/>
                <w:szCs w:val="20"/>
              </w:rPr>
            </w:pPr>
          </w:p>
          <w:p w14:paraId="73AC69DE" w14:textId="77777777" w:rsidR="00ED50AD" w:rsidRDefault="00ED50AD" w:rsidP="00ED50AD">
            <w:pPr>
              <w:numPr>
                <w:ilvl w:val="0"/>
                <w:numId w:val="23"/>
              </w:numPr>
              <w:spacing w:after="0" w:line="240" w:lineRule="auto"/>
              <w:rPr>
                <w:rFonts w:cs="Arial"/>
                <w:sz w:val="20"/>
                <w:szCs w:val="20"/>
              </w:rPr>
            </w:pPr>
            <w:r w:rsidRPr="009A19D0">
              <w:rPr>
                <w:rFonts w:cs="Arial"/>
                <w:sz w:val="20"/>
                <w:szCs w:val="20"/>
              </w:rPr>
              <w:t>Understanding the lived experience of all Rotherham children educated in and out of the borough and to hear, and act upon, the voice of children and families as they journey through their education in Rotherham</w:t>
            </w:r>
          </w:p>
          <w:p w14:paraId="38666103" w14:textId="77777777" w:rsidR="00ED50AD" w:rsidRDefault="00ED50AD" w:rsidP="00956AA6">
            <w:pPr>
              <w:pStyle w:val="ListParagraph"/>
              <w:rPr>
                <w:rFonts w:cs="Arial"/>
                <w:sz w:val="20"/>
                <w:szCs w:val="20"/>
              </w:rPr>
            </w:pPr>
          </w:p>
          <w:p w14:paraId="4AA48821" w14:textId="77777777" w:rsidR="00ED50AD" w:rsidRPr="009A19D0" w:rsidRDefault="00ED50AD" w:rsidP="00956AA6">
            <w:pPr>
              <w:ind w:left="1080"/>
              <w:rPr>
                <w:rFonts w:cs="Arial"/>
                <w:sz w:val="20"/>
                <w:szCs w:val="20"/>
              </w:rPr>
            </w:pPr>
          </w:p>
          <w:p w14:paraId="2507443D" w14:textId="77777777" w:rsidR="00ED50AD" w:rsidRDefault="00ED50AD" w:rsidP="00ED50AD">
            <w:pPr>
              <w:numPr>
                <w:ilvl w:val="0"/>
                <w:numId w:val="23"/>
              </w:numPr>
              <w:spacing w:after="0" w:line="240" w:lineRule="auto"/>
              <w:rPr>
                <w:rFonts w:cs="Arial"/>
                <w:sz w:val="20"/>
                <w:szCs w:val="20"/>
              </w:rPr>
            </w:pPr>
            <w:r w:rsidRPr="009A19D0">
              <w:rPr>
                <w:rFonts w:cs="Arial"/>
                <w:sz w:val="20"/>
                <w:szCs w:val="20"/>
              </w:rPr>
              <w:t>Oversight of the safeguarding training offer to staff involved in the education of children and young people, and any thematic areas of development</w:t>
            </w:r>
          </w:p>
          <w:p w14:paraId="22D1A15E" w14:textId="77777777" w:rsidR="00ED50AD" w:rsidRPr="009A19D0" w:rsidRDefault="00ED50AD" w:rsidP="00956AA6">
            <w:pPr>
              <w:ind w:left="1080"/>
              <w:rPr>
                <w:rFonts w:cs="Arial"/>
                <w:sz w:val="20"/>
                <w:szCs w:val="20"/>
              </w:rPr>
            </w:pPr>
          </w:p>
          <w:p w14:paraId="5F285861" w14:textId="77777777" w:rsidR="00ED50AD" w:rsidRDefault="00ED50AD" w:rsidP="00ED50AD">
            <w:pPr>
              <w:numPr>
                <w:ilvl w:val="0"/>
                <w:numId w:val="23"/>
              </w:numPr>
              <w:spacing w:after="0" w:line="240" w:lineRule="auto"/>
              <w:rPr>
                <w:rFonts w:cs="Arial"/>
                <w:sz w:val="20"/>
                <w:szCs w:val="20"/>
              </w:rPr>
            </w:pPr>
            <w:r w:rsidRPr="009A19D0">
              <w:rPr>
                <w:rFonts w:cs="Arial"/>
                <w:sz w:val="20"/>
                <w:szCs w:val="20"/>
              </w:rPr>
              <w:t>Maintaining and interrogating data analysis and narrative around a scorecard</w:t>
            </w:r>
          </w:p>
          <w:p w14:paraId="29D37B26" w14:textId="77777777" w:rsidR="00ED50AD" w:rsidRPr="009A19D0" w:rsidRDefault="00ED50AD" w:rsidP="00956AA6">
            <w:pPr>
              <w:rPr>
                <w:rFonts w:cs="Arial"/>
                <w:sz w:val="20"/>
                <w:szCs w:val="20"/>
              </w:rPr>
            </w:pPr>
          </w:p>
          <w:p w14:paraId="31282896" w14:textId="77777777" w:rsidR="00ED50AD" w:rsidRDefault="00ED50AD" w:rsidP="00ED50AD">
            <w:pPr>
              <w:numPr>
                <w:ilvl w:val="0"/>
                <w:numId w:val="23"/>
              </w:numPr>
              <w:spacing w:after="0" w:line="240" w:lineRule="auto"/>
              <w:rPr>
                <w:rFonts w:cs="Arial"/>
                <w:sz w:val="20"/>
                <w:szCs w:val="20"/>
              </w:rPr>
            </w:pPr>
            <w:r w:rsidRPr="009A19D0">
              <w:rPr>
                <w:rFonts w:cs="Arial"/>
                <w:sz w:val="20"/>
                <w:szCs w:val="20"/>
              </w:rPr>
              <w:t>A robust level of audit activity, which informs plans and actions to safeguard children</w:t>
            </w:r>
          </w:p>
          <w:p w14:paraId="6CA9DCC7" w14:textId="77777777" w:rsidR="00ED50AD" w:rsidRPr="009A19D0" w:rsidRDefault="00ED50AD" w:rsidP="00956AA6">
            <w:pPr>
              <w:rPr>
                <w:rFonts w:cs="Arial"/>
                <w:sz w:val="20"/>
                <w:szCs w:val="20"/>
              </w:rPr>
            </w:pPr>
          </w:p>
          <w:p w14:paraId="4B87B9C6" w14:textId="77777777" w:rsidR="00ED50AD" w:rsidRDefault="00ED50AD" w:rsidP="00ED50AD">
            <w:pPr>
              <w:numPr>
                <w:ilvl w:val="0"/>
                <w:numId w:val="23"/>
              </w:numPr>
              <w:spacing w:after="0" w:line="240" w:lineRule="auto"/>
              <w:rPr>
                <w:rFonts w:cs="Arial"/>
                <w:sz w:val="20"/>
                <w:szCs w:val="20"/>
              </w:rPr>
            </w:pPr>
            <w:r w:rsidRPr="009A19D0">
              <w:rPr>
                <w:rFonts w:cs="Arial"/>
                <w:sz w:val="20"/>
                <w:szCs w:val="20"/>
              </w:rPr>
              <w:t>Ensuring that partners are working most effectively collaboratively across the many systems involved</w:t>
            </w:r>
          </w:p>
          <w:p w14:paraId="30EEC7F5" w14:textId="77777777" w:rsidR="00ED50AD" w:rsidRPr="009A19D0" w:rsidRDefault="00ED50AD" w:rsidP="00956AA6">
            <w:pPr>
              <w:rPr>
                <w:rFonts w:cs="Arial"/>
                <w:sz w:val="20"/>
                <w:szCs w:val="20"/>
              </w:rPr>
            </w:pPr>
          </w:p>
          <w:p w14:paraId="5379D27A" w14:textId="77777777" w:rsidR="00ED50AD" w:rsidRPr="009A19D0" w:rsidRDefault="00ED50AD" w:rsidP="00ED50AD">
            <w:pPr>
              <w:numPr>
                <w:ilvl w:val="0"/>
                <w:numId w:val="23"/>
              </w:numPr>
              <w:spacing w:after="0" w:line="240" w:lineRule="auto"/>
              <w:rPr>
                <w:rFonts w:cs="Arial"/>
                <w:sz w:val="20"/>
                <w:szCs w:val="20"/>
              </w:rPr>
            </w:pPr>
            <w:r w:rsidRPr="009A19D0">
              <w:rPr>
                <w:rFonts w:cs="Arial"/>
                <w:sz w:val="20"/>
                <w:szCs w:val="20"/>
              </w:rPr>
              <w:t>Working with the Working Together 2023 Guidance about strengthening multi-agency working including in education</w:t>
            </w:r>
          </w:p>
          <w:p w14:paraId="038C6F4F" w14:textId="77777777" w:rsidR="00ED50AD" w:rsidRPr="004E59D1" w:rsidRDefault="00ED50AD" w:rsidP="00956AA6">
            <w:pPr>
              <w:rPr>
                <w:rFonts w:cs="Arial"/>
                <w:sz w:val="20"/>
                <w:szCs w:val="20"/>
              </w:rPr>
            </w:pPr>
          </w:p>
          <w:p w14:paraId="3D96ED23" w14:textId="77777777" w:rsidR="00ED50AD" w:rsidRPr="004E59D1" w:rsidRDefault="00ED50AD" w:rsidP="00956AA6">
            <w:pPr>
              <w:rPr>
                <w:rFonts w:cs="Arial"/>
                <w:sz w:val="20"/>
                <w:szCs w:val="20"/>
              </w:rPr>
            </w:pPr>
          </w:p>
          <w:p w14:paraId="62141D79" w14:textId="77777777" w:rsidR="00ED50AD" w:rsidRPr="004E59D1" w:rsidRDefault="00ED50AD" w:rsidP="00956AA6">
            <w:pPr>
              <w:rPr>
                <w:rFonts w:cs="Arial"/>
                <w:b/>
                <w:sz w:val="20"/>
                <w:szCs w:val="20"/>
                <w:u w:val="single"/>
              </w:rPr>
            </w:pPr>
            <w:r w:rsidRPr="004E59D1">
              <w:rPr>
                <w:rFonts w:cs="Arial"/>
                <w:b/>
                <w:sz w:val="20"/>
                <w:szCs w:val="20"/>
                <w:u w:val="single"/>
              </w:rPr>
              <w:t>Priorities 2024</w:t>
            </w:r>
          </w:p>
          <w:p w14:paraId="38BB88EB" w14:textId="77777777" w:rsidR="00ED50AD" w:rsidRDefault="00ED50AD" w:rsidP="00956AA6">
            <w:pPr>
              <w:rPr>
                <w:b/>
                <w:sz w:val="20"/>
                <w:szCs w:val="20"/>
              </w:rPr>
            </w:pPr>
          </w:p>
          <w:p w14:paraId="0D8070AC" w14:textId="77777777" w:rsidR="00ED50AD" w:rsidRDefault="00ED50AD" w:rsidP="00956AA6">
            <w:pPr>
              <w:rPr>
                <w:b/>
                <w:sz w:val="20"/>
                <w:szCs w:val="20"/>
              </w:rPr>
            </w:pPr>
          </w:p>
          <w:p w14:paraId="136F2D09" w14:textId="77777777" w:rsidR="00ED50AD" w:rsidRDefault="00ED50AD" w:rsidP="00ED50AD">
            <w:pPr>
              <w:numPr>
                <w:ilvl w:val="1"/>
                <w:numId w:val="24"/>
              </w:numPr>
              <w:spacing w:after="0" w:line="240" w:lineRule="auto"/>
              <w:rPr>
                <w:rFonts w:eastAsia="Times New Roman" w:cs="Arial"/>
                <w:sz w:val="20"/>
                <w:szCs w:val="20"/>
              </w:rPr>
            </w:pPr>
            <w:r w:rsidRPr="009A19D0">
              <w:rPr>
                <w:rFonts w:eastAsia="Times New Roman" w:cs="Arial"/>
                <w:sz w:val="20"/>
                <w:szCs w:val="20"/>
              </w:rPr>
              <w:t>Safety of children in all education settings in the borough</w:t>
            </w:r>
          </w:p>
          <w:p w14:paraId="2B1F6EBD" w14:textId="77777777" w:rsidR="00ED50AD" w:rsidRPr="009A19D0" w:rsidRDefault="00ED50AD" w:rsidP="00956AA6">
            <w:pPr>
              <w:ind w:left="1211"/>
              <w:rPr>
                <w:rFonts w:eastAsia="Times New Roman" w:cs="Arial"/>
                <w:sz w:val="20"/>
                <w:szCs w:val="20"/>
              </w:rPr>
            </w:pPr>
          </w:p>
          <w:p w14:paraId="6FE81289" w14:textId="77777777" w:rsidR="00ED50AD" w:rsidRDefault="00ED50AD" w:rsidP="00ED50AD">
            <w:pPr>
              <w:numPr>
                <w:ilvl w:val="1"/>
                <w:numId w:val="24"/>
              </w:numPr>
              <w:spacing w:after="0" w:line="240" w:lineRule="auto"/>
              <w:rPr>
                <w:rFonts w:eastAsia="Times New Roman" w:cs="Arial"/>
                <w:sz w:val="20"/>
                <w:szCs w:val="20"/>
              </w:rPr>
            </w:pPr>
            <w:r w:rsidRPr="009A19D0">
              <w:rPr>
                <w:rFonts w:eastAsia="Times New Roman" w:cs="Arial"/>
                <w:sz w:val="20"/>
                <w:szCs w:val="20"/>
              </w:rPr>
              <w:t xml:space="preserve">Safety of children who are not attending school – including </w:t>
            </w:r>
            <w:proofErr w:type="gramStart"/>
            <w:r w:rsidRPr="009A19D0">
              <w:rPr>
                <w:rFonts w:eastAsia="Times New Roman" w:cs="Arial"/>
                <w:sz w:val="20"/>
                <w:szCs w:val="20"/>
              </w:rPr>
              <w:t>those subject</w:t>
            </w:r>
            <w:proofErr w:type="gramEnd"/>
            <w:r w:rsidRPr="009A19D0">
              <w:rPr>
                <w:rFonts w:eastAsia="Times New Roman" w:cs="Arial"/>
                <w:sz w:val="20"/>
                <w:szCs w:val="20"/>
              </w:rPr>
              <w:t xml:space="preserve"> to suspensions, exclusions and part time timetables</w:t>
            </w:r>
          </w:p>
          <w:p w14:paraId="351C15B8" w14:textId="77777777" w:rsidR="00ED50AD" w:rsidRPr="009A19D0" w:rsidRDefault="00ED50AD" w:rsidP="00956AA6">
            <w:pPr>
              <w:rPr>
                <w:rFonts w:eastAsia="Times New Roman" w:cs="Arial"/>
                <w:sz w:val="20"/>
                <w:szCs w:val="20"/>
              </w:rPr>
            </w:pPr>
          </w:p>
          <w:p w14:paraId="117A08BE" w14:textId="77777777" w:rsidR="00ED50AD" w:rsidRPr="009A19D0" w:rsidRDefault="00ED50AD" w:rsidP="00ED50AD">
            <w:pPr>
              <w:numPr>
                <w:ilvl w:val="1"/>
                <w:numId w:val="24"/>
              </w:numPr>
              <w:spacing w:after="0" w:line="240" w:lineRule="auto"/>
              <w:rPr>
                <w:rFonts w:eastAsia="Times New Roman" w:cs="Arial"/>
                <w:sz w:val="20"/>
                <w:szCs w:val="20"/>
              </w:rPr>
            </w:pPr>
            <w:r w:rsidRPr="009A19D0">
              <w:rPr>
                <w:rFonts w:eastAsia="Times New Roman" w:cs="Arial"/>
                <w:sz w:val="20"/>
                <w:szCs w:val="20"/>
              </w:rPr>
              <w:t>Development of a line of sight to those children who are electively home educated and to ensure that partners address any safeguarding concerns for these children</w:t>
            </w:r>
          </w:p>
          <w:p w14:paraId="11AE0CC9" w14:textId="77777777" w:rsidR="00ED50AD" w:rsidRPr="009A19D0" w:rsidRDefault="00ED50AD" w:rsidP="00956AA6">
            <w:pPr>
              <w:ind w:left="1800"/>
              <w:rPr>
                <w:rFonts w:eastAsia="Times New Roman" w:cs="Arial"/>
                <w:sz w:val="20"/>
                <w:szCs w:val="20"/>
              </w:rPr>
            </w:pPr>
          </w:p>
          <w:p w14:paraId="5D2D317E" w14:textId="77777777" w:rsidR="00ED50AD" w:rsidRDefault="00ED50AD" w:rsidP="00ED50AD">
            <w:pPr>
              <w:numPr>
                <w:ilvl w:val="1"/>
                <w:numId w:val="24"/>
              </w:numPr>
              <w:spacing w:after="0" w:line="240" w:lineRule="auto"/>
              <w:rPr>
                <w:rFonts w:eastAsia="Times New Roman" w:cs="Arial"/>
                <w:sz w:val="20"/>
                <w:szCs w:val="20"/>
              </w:rPr>
            </w:pPr>
            <w:r w:rsidRPr="009A19D0">
              <w:rPr>
                <w:rFonts w:eastAsia="Times New Roman" w:cs="Arial"/>
                <w:sz w:val="20"/>
                <w:szCs w:val="20"/>
              </w:rPr>
              <w:t>Line of sight for those children not Rotherham residents who receive education in Boroug</w:t>
            </w:r>
            <w:r>
              <w:rPr>
                <w:rFonts w:eastAsia="Times New Roman" w:cs="Arial"/>
                <w:sz w:val="20"/>
                <w:szCs w:val="20"/>
              </w:rPr>
              <w:t>h</w:t>
            </w:r>
          </w:p>
          <w:p w14:paraId="29D08AA3" w14:textId="77777777" w:rsidR="00ED50AD" w:rsidRPr="009A19D0" w:rsidRDefault="00ED50AD" w:rsidP="00956AA6">
            <w:pPr>
              <w:rPr>
                <w:rFonts w:eastAsia="Times New Roman" w:cs="Arial"/>
                <w:sz w:val="20"/>
                <w:szCs w:val="20"/>
              </w:rPr>
            </w:pPr>
          </w:p>
          <w:p w14:paraId="40635D37" w14:textId="77777777" w:rsidR="00ED50AD" w:rsidRDefault="00ED50AD" w:rsidP="00ED50AD">
            <w:pPr>
              <w:numPr>
                <w:ilvl w:val="1"/>
                <w:numId w:val="24"/>
              </w:numPr>
              <w:spacing w:after="0" w:line="240" w:lineRule="auto"/>
              <w:rPr>
                <w:rFonts w:eastAsia="Times New Roman" w:cs="Arial"/>
                <w:sz w:val="20"/>
                <w:szCs w:val="20"/>
              </w:rPr>
            </w:pPr>
            <w:r w:rsidRPr="009A19D0">
              <w:rPr>
                <w:rFonts w:eastAsia="Times New Roman" w:cs="Arial"/>
                <w:sz w:val="20"/>
                <w:szCs w:val="20"/>
              </w:rPr>
              <w:t>Early identification and implementation of support where safeguarding concerns are identified</w:t>
            </w:r>
          </w:p>
          <w:p w14:paraId="3EFBE431" w14:textId="77777777" w:rsidR="00ED50AD" w:rsidRPr="009A19D0" w:rsidRDefault="00ED50AD" w:rsidP="00956AA6">
            <w:pPr>
              <w:rPr>
                <w:rFonts w:eastAsia="Times New Roman" w:cs="Arial"/>
                <w:sz w:val="20"/>
                <w:szCs w:val="20"/>
              </w:rPr>
            </w:pPr>
          </w:p>
          <w:p w14:paraId="606E0424" w14:textId="77777777" w:rsidR="00ED50AD" w:rsidRDefault="00ED50AD" w:rsidP="00ED50AD">
            <w:pPr>
              <w:numPr>
                <w:ilvl w:val="1"/>
                <w:numId w:val="24"/>
              </w:numPr>
              <w:spacing w:after="0" w:line="240" w:lineRule="auto"/>
              <w:rPr>
                <w:rFonts w:eastAsia="Times New Roman" w:cs="Arial"/>
                <w:sz w:val="20"/>
                <w:szCs w:val="20"/>
              </w:rPr>
            </w:pPr>
            <w:r w:rsidRPr="009A19D0">
              <w:rPr>
                <w:rFonts w:eastAsia="Times New Roman" w:cs="Arial"/>
                <w:sz w:val="20"/>
                <w:szCs w:val="20"/>
              </w:rPr>
              <w:t>Sharing of strategic and child specific safeguarding information – emerging themes, context and national guidance</w:t>
            </w:r>
          </w:p>
          <w:p w14:paraId="77A1B8D5" w14:textId="77777777" w:rsidR="00ED50AD" w:rsidRPr="009A19D0" w:rsidRDefault="00ED50AD" w:rsidP="00956AA6">
            <w:pPr>
              <w:rPr>
                <w:rFonts w:eastAsia="Times New Roman" w:cs="Arial"/>
                <w:sz w:val="20"/>
                <w:szCs w:val="20"/>
              </w:rPr>
            </w:pPr>
          </w:p>
          <w:p w14:paraId="123CC8D4" w14:textId="77777777" w:rsidR="00ED50AD" w:rsidRDefault="00ED50AD" w:rsidP="00ED50AD">
            <w:pPr>
              <w:numPr>
                <w:ilvl w:val="1"/>
                <w:numId w:val="24"/>
              </w:numPr>
              <w:spacing w:after="0" w:line="240" w:lineRule="auto"/>
              <w:rPr>
                <w:rFonts w:eastAsia="Times New Roman" w:cs="Arial"/>
                <w:sz w:val="20"/>
                <w:szCs w:val="20"/>
              </w:rPr>
            </w:pPr>
            <w:r w:rsidRPr="009A19D0">
              <w:rPr>
                <w:rFonts w:eastAsia="Times New Roman" w:cs="Arial"/>
                <w:sz w:val="20"/>
                <w:szCs w:val="20"/>
              </w:rPr>
              <w:t>Consistency across different schools and education phases in how safeguarding is managed operationally (Quality Mark). Set a standard of expectations for all schools across Rotherham</w:t>
            </w:r>
          </w:p>
          <w:p w14:paraId="40F133D3" w14:textId="77777777" w:rsidR="00ED50AD" w:rsidRDefault="00ED50AD" w:rsidP="00956AA6">
            <w:pPr>
              <w:pStyle w:val="ListParagraph"/>
              <w:rPr>
                <w:rFonts w:eastAsia="Times New Roman" w:cs="Arial"/>
                <w:sz w:val="20"/>
                <w:szCs w:val="20"/>
              </w:rPr>
            </w:pPr>
          </w:p>
          <w:p w14:paraId="005DF215" w14:textId="77777777" w:rsidR="00ED50AD" w:rsidRPr="009A19D0" w:rsidRDefault="00ED50AD" w:rsidP="00956AA6">
            <w:pPr>
              <w:rPr>
                <w:rFonts w:eastAsia="Times New Roman" w:cs="Arial"/>
                <w:sz w:val="20"/>
                <w:szCs w:val="20"/>
              </w:rPr>
            </w:pPr>
          </w:p>
          <w:p w14:paraId="2F1CCD99" w14:textId="77777777" w:rsidR="00ED50AD" w:rsidRPr="009A19D0" w:rsidRDefault="00ED50AD" w:rsidP="00ED50AD">
            <w:pPr>
              <w:pStyle w:val="ListParagraph"/>
              <w:numPr>
                <w:ilvl w:val="1"/>
                <w:numId w:val="24"/>
              </w:numPr>
              <w:shd w:val="clear" w:color="auto" w:fill="FFFFFF" w:themeFill="background1"/>
              <w:rPr>
                <w:rFonts w:ascii="Arial" w:eastAsia="Times New Roman" w:hAnsi="Arial" w:cs="Arial"/>
                <w:sz w:val="20"/>
                <w:szCs w:val="20"/>
              </w:rPr>
            </w:pPr>
            <w:r w:rsidRPr="009A19D0">
              <w:rPr>
                <w:rFonts w:ascii="Arial" w:eastAsia="Times New Roman" w:hAnsi="Arial" w:cs="Arial"/>
                <w:sz w:val="20"/>
                <w:szCs w:val="20"/>
              </w:rPr>
              <w:t xml:space="preserve">Working with families to further support our children. Understanding the barriers to accessing and engaging in education. </w:t>
            </w:r>
          </w:p>
          <w:p w14:paraId="7F08225F" w14:textId="77777777" w:rsidR="00ED50AD" w:rsidRPr="009A19D0" w:rsidRDefault="00ED50AD" w:rsidP="00956AA6">
            <w:pPr>
              <w:ind w:left="720"/>
              <w:rPr>
                <w:rFonts w:eastAsia="Times New Roman" w:cs="Arial"/>
                <w:color w:val="FF0000"/>
                <w:sz w:val="20"/>
                <w:szCs w:val="20"/>
              </w:rPr>
            </w:pPr>
          </w:p>
          <w:p w14:paraId="761BA326" w14:textId="77777777" w:rsidR="00ED50AD" w:rsidRPr="00471593" w:rsidRDefault="00ED50AD" w:rsidP="00956AA6">
            <w:pPr>
              <w:rPr>
                <w:rFonts w:eastAsia="Times New Roman" w:cs="Arial"/>
                <w:sz w:val="20"/>
                <w:szCs w:val="20"/>
              </w:rPr>
            </w:pPr>
            <w:r w:rsidRPr="009A19D0">
              <w:rPr>
                <w:rFonts w:eastAsia="Times New Roman" w:cs="Arial"/>
                <w:sz w:val="20"/>
                <w:szCs w:val="20"/>
              </w:rPr>
              <w:t xml:space="preserve">In carrying out these functions, the Group will put in place, update and review a multi-agency strategic delivery plan, specifying the actions, timelines and measurable outcomes to be achieved </w:t>
            </w:r>
            <w:proofErr w:type="gramStart"/>
            <w:r w:rsidRPr="009A19D0">
              <w:rPr>
                <w:rFonts w:eastAsia="Times New Roman" w:cs="Arial"/>
                <w:sz w:val="20"/>
                <w:szCs w:val="20"/>
              </w:rPr>
              <w:t>in order to</w:t>
            </w:r>
            <w:proofErr w:type="gramEnd"/>
            <w:r w:rsidRPr="009A19D0">
              <w:rPr>
                <w:rFonts w:eastAsia="Times New Roman" w:cs="Arial"/>
                <w:sz w:val="20"/>
                <w:szCs w:val="20"/>
              </w:rPr>
              <w:t xml:space="preserve"> implement the strategy.</w:t>
            </w:r>
            <w:r w:rsidRPr="009A19D0">
              <w:rPr>
                <w:rFonts w:eastAsia="Times New Roman" w:cs="Arial"/>
                <w:sz w:val="20"/>
                <w:szCs w:val="20"/>
              </w:rPr>
              <w:br/>
            </w:r>
          </w:p>
          <w:p w14:paraId="1D4EE6C3" w14:textId="77777777" w:rsidR="00ED50AD" w:rsidRDefault="00ED50AD" w:rsidP="00956AA6">
            <w:pPr>
              <w:rPr>
                <w:b/>
                <w:sz w:val="20"/>
                <w:szCs w:val="20"/>
              </w:rPr>
            </w:pPr>
          </w:p>
          <w:p w14:paraId="76F7875A" w14:textId="77777777" w:rsidR="00ED50AD" w:rsidRDefault="00ED50AD" w:rsidP="00956AA6">
            <w:pPr>
              <w:rPr>
                <w:b/>
                <w:sz w:val="20"/>
                <w:szCs w:val="20"/>
              </w:rPr>
            </w:pPr>
          </w:p>
          <w:p w14:paraId="11107099" w14:textId="77777777" w:rsidR="00ED50AD" w:rsidRPr="004E59D1" w:rsidRDefault="00ED50AD" w:rsidP="00956AA6">
            <w:pPr>
              <w:rPr>
                <w:b/>
                <w:sz w:val="20"/>
                <w:szCs w:val="20"/>
              </w:rPr>
            </w:pPr>
          </w:p>
        </w:tc>
      </w:tr>
    </w:tbl>
    <w:p w14:paraId="5B336A76" w14:textId="77777777" w:rsidR="00ED50AD" w:rsidRDefault="00ED50AD" w:rsidP="00ED50AD"/>
    <w:p w14:paraId="5E882408" w14:textId="77777777" w:rsidR="00ED50AD" w:rsidRDefault="00ED50AD" w:rsidP="00ED50AD"/>
    <w:tbl>
      <w:tblPr>
        <w:tblStyle w:val="TableGrid"/>
        <w:tblpPr w:leftFromText="180" w:rightFromText="180" w:vertAnchor="text" w:horzAnchor="margin" w:tblpY="-1270"/>
        <w:tblOverlap w:val="never"/>
        <w:tblW w:w="9923" w:type="dxa"/>
        <w:tblLook w:val="04A0" w:firstRow="1" w:lastRow="0" w:firstColumn="1" w:lastColumn="0" w:noHBand="0" w:noVBand="1"/>
      </w:tblPr>
      <w:tblGrid>
        <w:gridCol w:w="3257"/>
        <w:gridCol w:w="6666"/>
      </w:tblGrid>
      <w:tr w:rsidR="00ED50AD" w:rsidRPr="00BF0B4C" w14:paraId="1D8F6509" w14:textId="77777777" w:rsidTr="00956AA6">
        <w:tc>
          <w:tcPr>
            <w:tcW w:w="9923" w:type="dxa"/>
            <w:gridSpan w:val="2"/>
            <w:shd w:val="clear" w:color="auto" w:fill="FFC000"/>
          </w:tcPr>
          <w:p w14:paraId="27DB27B7" w14:textId="77777777" w:rsidR="00ED50AD" w:rsidRPr="00BF0B4C" w:rsidRDefault="00ED50AD" w:rsidP="00956AA6">
            <w:pPr>
              <w:rPr>
                <w:b/>
              </w:rPr>
            </w:pPr>
            <w:r w:rsidRPr="00BF0B4C">
              <w:rPr>
                <w:b/>
              </w:rPr>
              <w:lastRenderedPageBreak/>
              <w:t xml:space="preserve">Wider Safeguarding Partnership – </w:t>
            </w:r>
            <w:r>
              <w:rPr>
                <w:b/>
              </w:rPr>
              <w:t>Minimum of twice a year</w:t>
            </w:r>
          </w:p>
        </w:tc>
      </w:tr>
      <w:tr w:rsidR="00ED50AD" w:rsidRPr="00BF0B4C" w14:paraId="08993944" w14:textId="77777777" w:rsidTr="00956AA6">
        <w:tc>
          <w:tcPr>
            <w:tcW w:w="3257" w:type="dxa"/>
          </w:tcPr>
          <w:p w14:paraId="2123BDAC" w14:textId="77777777" w:rsidR="00ED50AD" w:rsidRPr="00BF0B4C" w:rsidRDefault="00ED50AD" w:rsidP="00956AA6">
            <w:pPr>
              <w:rPr>
                <w:b/>
              </w:rPr>
            </w:pPr>
          </w:p>
          <w:p w14:paraId="73303A2F" w14:textId="77777777" w:rsidR="00ED50AD" w:rsidRPr="00BF0B4C" w:rsidRDefault="00ED50AD" w:rsidP="00956AA6">
            <w:pPr>
              <w:rPr>
                <w:b/>
              </w:rPr>
            </w:pPr>
            <w:r w:rsidRPr="00BF0B4C">
              <w:rPr>
                <w:b/>
              </w:rPr>
              <w:t>Membership</w:t>
            </w:r>
          </w:p>
        </w:tc>
        <w:tc>
          <w:tcPr>
            <w:tcW w:w="6666" w:type="dxa"/>
          </w:tcPr>
          <w:p w14:paraId="1C3520F3" w14:textId="77777777" w:rsidR="00ED50AD" w:rsidRPr="00BF0B4C" w:rsidRDefault="00ED50AD" w:rsidP="00956AA6">
            <w:pPr>
              <w:rPr>
                <w:b/>
              </w:rPr>
            </w:pPr>
          </w:p>
          <w:p w14:paraId="3D3DD821" w14:textId="77777777" w:rsidR="00ED50AD" w:rsidRPr="00BF0B4C" w:rsidRDefault="00ED50AD" w:rsidP="00956AA6">
            <w:pPr>
              <w:rPr>
                <w:b/>
              </w:rPr>
            </w:pPr>
            <w:r w:rsidRPr="00BF0B4C">
              <w:rPr>
                <w:b/>
              </w:rPr>
              <w:t>Key Responsibilities</w:t>
            </w:r>
          </w:p>
        </w:tc>
      </w:tr>
      <w:tr w:rsidR="00ED50AD" w:rsidRPr="00BF0B4C" w14:paraId="412CF6B0" w14:textId="77777777" w:rsidTr="00956AA6">
        <w:trPr>
          <w:trHeight w:val="8666"/>
        </w:trPr>
        <w:tc>
          <w:tcPr>
            <w:tcW w:w="3257" w:type="dxa"/>
          </w:tcPr>
          <w:p w14:paraId="79369FEB" w14:textId="77777777" w:rsidR="00ED50AD" w:rsidRPr="00BF0B4C" w:rsidRDefault="00ED50AD" w:rsidP="00956AA6">
            <w:r w:rsidRPr="00BF0B4C">
              <w:rPr>
                <w:b/>
              </w:rPr>
              <w:t>Core Membership:</w:t>
            </w:r>
            <w:r w:rsidRPr="00BF0B4C">
              <w:t xml:space="preserve"> </w:t>
            </w:r>
          </w:p>
          <w:p w14:paraId="3FA1FFBE" w14:textId="77777777" w:rsidR="00ED50AD" w:rsidRPr="00CE3186" w:rsidRDefault="00ED50AD" w:rsidP="00956AA6">
            <w:pPr>
              <w:rPr>
                <w:color w:val="FF0000"/>
                <w:sz w:val="20"/>
                <w:szCs w:val="20"/>
              </w:rPr>
            </w:pPr>
            <w:r w:rsidRPr="0052047F">
              <w:rPr>
                <w:sz w:val="20"/>
                <w:szCs w:val="20"/>
              </w:rPr>
              <w:t>Independent Chair</w:t>
            </w:r>
            <w:r>
              <w:rPr>
                <w:sz w:val="20"/>
                <w:szCs w:val="20"/>
              </w:rPr>
              <w:t xml:space="preserve"> &amp; </w:t>
            </w:r>
            <w:r w:rsidRPr="00471593">
              <w:rPr>
                <w:sz w:val="20"/>
                <w:szCs w:val="20"/>
              </w:rPr>
              <w:t>Scrutineer</w:t>
            </w:r>
          </w:p>
          <w:p w14:paraId="44DD0227" w14:textId="77777777" w:rsidR="00ED50AD" w:rsidRPr="0052047F" w:rsidRDefault="00ED50AD" w:rsidP="00956AA6">
            <w:pPr>
              <w:rPr>
                <w:sz w:val="20"/>
                <w:szCs w:val="20"/>
              </w:rPr>
            </w:pPr>
            <w:r w:rsidRPr="0052047F">
              <w:rPr>
                <w:sz w:val="20"/>
                <w:szCs w:val="20"/>
              </w:rPr>
              <w:t>Children and Young Peoples Services</w:t>
            </w:r>
          </w:p>
          <w:p w14:paraId="6DA85BBF" w14:textId="77777777" w:rsidR="00ED50AD" w:rsidRPr="0052047F" w:rsidRDefault="00ED50AD" w:rsidP="00956AA6">
            <w:pPr>
              <w:rPr>
                <w:sz w:val="20"/>
                <w:szCs w:val="20"/>
              </w:rPr>
            </w:pPr>
            <w:r w:rsidRPr="0052047F">
              <w:rPr>
                <w:sz w:val="20"/>
                <w:szCs w:val="20"/>
              </w:rPr>
              <w:t>South Yorkshire Police</w:t>
            </w:r>
          </w:p>
          <w:p w14:paraId="6ED49676" w14:textId="77777777" w:rsidR="00ED50AD" w:rsidRPr="0052047F" w:rsidRDefault="00ED50AD" w:rsidP="00956AA6">
            <w:pPr>
              <w:rPr>
                <w:sz w:val="20"/>
                <w:szCs w:val="20"/>
              </w:rPr>
            </w:pPr>
            <w:r w:rsidRPr="0052047F">
              <w:rPr>
                <w:sz w:val="20"/>
                <w:szCs w:val="20"/>
              </w:rPr>
              <w:t>Rotherham Clinical Commissioning Group</w:t>
            </w:r>
          </w:p>
          <w:p w14:paraId="6C9D123E" w14:textId="77777777" w:rsidR="00ED50AD" w:rsidRPr="0052047F" w:rsidRDefault="00ED50AD" w:rsidP="00956AA6">
            <w:pPr>
              <w:rPr>
                <w:sz w:val="20"/>
                <w:szCs w:val="20"/>
              </w:rPr>
            </w:pPr>
            <w:r w:rsidRPr="0052047F">
              <w:rPr>
                <w:sz w:val="20"/>
                <w:szCs w:val="20"/>
              </w:rPr>
              <w:t xml:space="preserve">The Rotherham NHS Foundation Trust                              </w:t>
            </w:r>
          </w:p>
          <w:p w14:paraId="60D1CB95" w14:textId="77777777" w:rsidR="00ED50AD" w:rsidRPr="0052047F" w:rsidRDefault="00ED50AD" w:rsidP="00956AA6">
            <w:pPr>
              <w:rPr>
                <w:sz w:val="20"/>
                <w:szCs w:val="20"/>
              </w:rPr>
            </w:pPr>
            <w:r w:rsidRPr="0052047F">
              <w:rPr>
                <w:sz w:val="20"/>
                <w:szCs w:val="20"/>
              </w:rPr>
              <w:t>RDaSH NHS Foundation Trust</w:t>
            </w:r>
          </w:p>
          <w:p w14:paraId="6B7C0518" w14:textId="77777777" w:rsidR="00ED50AD" w:rsidRPr="0052047F" w:rsidRDefault="00ED50AD" w:rsidP="00956AA6">
            <w:pPr>
              <w:rPr>
                <w:sz w:val="20"/>
                <w:szCs w:val="20"/>
              </w:rPr>
            </w:pPr>
            <w:r w:rsidRPr="0052047F">
              <w:rPr>
                <w:sz w:val="20"/>
                <w:szCs w:val="20"/>
              </w:rPr>
              <w:t xml:space="preserve">Named Safeguarding Professionals                          </w:t>
            </w:r>
          </w:p>
          <w:p w14:paraId="0FDC4E20" w14:textId="77777777" w:rsidR="00ED50AD" w:rsidRPr="0052047F" w:rsidRDefault="00ED50AD" w:rsidP="00956AA6">
            <w:pPr>
              <w:rPr>
                <w:sz w:val="20"/>
                <w:szCs w:val="20"/>
              </w:rPr>
            </w:pPr>
            <w:r w:rsidRPr="0052047F">
              <w:rPr>
                <w:sz w:val="20"/>
                <w:szCs w:val="20"/>
              </w:rPr>
              <w:t>Business Manager</w:t>
            </w:r>
          </w:p>
          <w:p w14:paraId="11ADE464" w14:textId="77777777" w:rsidR="00ED50AD" w:rsidRPr="0052047F" w:rsidRDefault="00ED50AD" w:rsidP="00956AA6">
            <w:pPr>
              <w:rPr>
                <w:sz w:val="20"/>
                <w:szCs w:val="20"/>
              </w:rPr>
            </w:pPr>
          </w:p>
          <w:p w14:paraId="571F7DBC" w14:textId="77777777" w:rsidR="00ED50AD" w:rsidRPr="0052047F" w:rsidRDefault="00ED50AD" w:rsidP="00956AA6">
            <w:pPr>
              <w:rPr>
                <w:sz w:val="20"/>
                <w:szCs w:val="20"/>
              </w:rPr>
            </w:pPr>
            <w:r w:rsidRPr="0052047F">
              <w:rPr>
                <w:b/>
                <w:sz w:val="20"/>
                <w:szCs w:val="20"/>
              </w:rPr>
              <w:t>Relevant Agencies:</w:t>
            </w:r>
            <w:r w:rsidRPr="0052047F">
              <w:rPr>
                <w:sz w:val="20"/>
                <w:szCs w:val="20"/>
              </w:rPr>
              <w:t xml:space="preserve"> </w:t>
            </w:r>
          </w:p>
          <w:p w14:paraId="6E2771FB" w14:textId="77777777" w:rsidR="00ED50AD" w:rsidRPr="0052047F" w:rsidRDefault="00ED50AD" w:rsidP="00956AA6">
            <w:pPr>
              <w:rPr>
                <w:sz w:val="20"/>
                <w:szCs w:val="20"/>
              </w:rPr>
            </w:pPr>
            <w:r w:rsidRPr="0052047F">
              <w:rPr>
                <w:sz w:val="20"/>
                <w:szCs w:val="20"/>
              </w:rPr>
              <w:t>National Probation Service</w:t>
            </w:r>
          </w:p>
          <w:p w14:paraId="7A4C9E78" w14:textId="77777777" w:rsidR="00ED50AD" w:rsidRPr="0052047F" w:rsidRDefault="00ED50AD" w:rsidP="00956AA6">
            <w:pPr>
              <w:rPr>
                <w:sz w:val="20"/>
                <w:szCs w:val="20"/>
              </w:rPr>
            </w:pPr>
            <w:r w:rsidRPr="0052047F">
              <w:rPr>
                <w:sz w:val="20"/>
                <w:szCs w:val="20"/>
              </w:rPr>
              <w:t>Community Rehabilitation Company                              CAFCASS</w:t>
            </w:r>
          </w:p>
          <w:p w14:paraId="68685E33" w14:textId="77777777" w:rsidR="00ED50AD" w:rsidRPr="0052047F" w:rsidRDefault="00ED50AD" w:rsidP="00956AA6">
            <w:pPr>
              <w:rPr>
                <w:sz w:val="20"/>
                <w:szCs w:val="20"/>
              </w:rPr>
            </w:pPr>
            <w:r w:rsidRPr="0052047F">
              <w:rPr>
                <w:sz w:val="20"/>
                <w:szCs w:val="20"/>
              </w:rPr>
              <w:t>South Yorkshire Fire &amp; Rescue</w:t>
            </w:r>
          </w:p>
          <w:p w14:paraId="06F2A711" w14:textId="77777777" w:rsidR="00ED50AD" w:rsidRPr="0052047F" w:rsidRDefault="00ED50AD" w:rsidP="00956AA6">
            <w:pPr>
              <w:rPr>
                <w:sz w:val="20"/>
                <w:szCs w:val="20"/>
              </w:rPr>
            </w:pPr>
            <w:r w:rsidRPr="0052047F">
              <w:rPr>
                <w:sz w:val="20"/>
                <w:szCs w:val="20"/>
              </w:rPr>
              <w:t>Colleges and Training Providers</w:t>
            </w:r>
          </w:p>
          <w:p w14:paraId="25FFF72B" w14:textId="77777777" w:rsidR="00ED50AD" w:rsidRDefault="00ED50AD" w:rsidP="00956AA6">
            <w:pPr>
              <w:rPr>
                <w:sz w:val="20"/>
                <w:szCs w:val="20"/>
              </w:rPr>
            </w:pPr>
            <w:r w:rsidRPr="0052047F">
              <w:rPr>
                <w:sz w:val="20"/>
                <w:szCs w:val="20"/>
              </w:rPr>
              <w:t xml:space="preserve">RMBC Adult Services </w:t>
            </w:r>
            <w:r w:rsidRPr="0052047F">
              <w:rPr>
                <w:sz w:val="20"/>
                <w:szCs w:val="20"/>
              </w:rPr>
              <w:br/>
            </w:r>
          </w:p>
          <w:p w14:paraId="67B9E4BE" w14:textId="77777777" w:rsidR="00ED50AD" w:rsidRPr="0052047F" w:rsidRDefault="00ED50AD" w:rsidP="00956AA6">
            <w:pPr>
              <w:rPr>
                <w:sz w:val="20"/>
                <w:szCs w:val="20"/>
              </w:rPr>
            </w:pPr>
            <w:r w:rsidRPr="0052047F">
              <w:rPr>
                <w:sz w:val="20"/>
                <w:szCs w:val="20"/>
              </w:rPr>
              <w:t>Voluntary &amp; Community Sector                      Commissioned services</w:t>
            </w:r>
          </w:p>
          <w:p w14:paraId="618928BC" w14:textId="77777777" w:rsidR="00ED50AD" w:rsidRPr="00BF0B4C" w:rsidRDefault="00ED50AD" w:rsidP="00956AA6">
            <w:r w:rsidRPr="0052047F">
              <w:rPr>
                <w:sz w:val="20"/>
                <w:szCs w:val="20"/>
              </w:rPr>
              <w:t xml:space="preserve">Children’s homes in local area      </w:t>
            </w:r>
            <w:r w:rsidRPr="00BF0B4C">
              <w:t xml:space="preserve">     </w:t>
            </w:r>
          </w:p>
        </w:tc>
        <w:tc>
          <w:tcPr>
            <w:tcW w:w="6666" w:type="dxa"/>
          </w:tcPr>
          <w:p w14:paraId="65EC9AB9" w14:textId="77777777" w:rsidR="00ED50AD" w:rsidRPr="004E324F" w:rsidRDefault="00ED50AD" w:rsidP="00956AA6">
            <w:pPr>
              <w:rPr>
                <w:sz w:val="20"/>
                <w:szCs w:val="20"/>
              </w:rPr>
            </w:pPr>
          </w:p>
          <w:p w14:paraId="40F890A9" w14:textId="77777777" w:rsidR="00ED50AD" w:rsidRPr="004E324F" w:rsidRDefault="00ED50AD" w:rsidP="00ED50AD">
            <w:pPr>
              <w:numPr>
                <w:ilvl w:val="0"/>
                <w:numId w:val="6"/>
              </w:numPr>
              <w:rPr>
                <w:sz w:val="20"/>
                <w:szCs w:val="20"/>
              </w:rPr>
            </w:pPr>
            <w:r w:rsidRPr="004E324F">
              <w:rPr>
                <w:sz w:val="20"/>
                <w:szCs w:val="20"/>
              </w:rPr>
              <w:t>Provides wider partnership engagement, perspective and challenge on the key priorities emerging issues and the business plan</w:t>
            </w:r>
          </w:p>
          <w:p w14:paraId="1AD27AFD" w14:textId="77777777" w:rsidR="00ED50AD" w:rsidRPr="004E324F" w:rsidRDefault="00ED50AD" w:rsidP="00ED50AD">
            <w:pPr>
              <w:numPr>
                <w:ilvl w:val="0"/>
                <w:numId w:val="6"/>
              </w:numPr>
              <w:rPr>
                <w:sz w:val="20"/>
                <w:szCs w:val="20"/>
              </w:rPr>
            </w:pPr>
            <w:r w:rsidRPr="004E324F">
              <w:rPr>
                <w:sz w:val="20"/>
                <w:szCs w:val="20"/>
              </w:rPr>
              <w:t>Participation in Delivery Groups as appropriate to the role of the organisation and needs of the delivery group</w:t>
            </w:r>
          </w:p>
          <w:p w14:paraId="17C4FC5A" w14:textId="77777777" w:rsidR="00ED50AD" w:rsidRPr="004E324F" w:rsidRDefault="00ED50AD" w:rsidP="00ED50AD">
            <w:pPr>
              <w:numPr>
                <w:ilvl w:val="0"/>
                <w:numId w:val="6"/>
              </w:numPr>
              <w:rPr>
                <w:sz w:val="20"/>
                <w:szCs w:val="20"/>
              </w:rPr>
            </w:pPr>
            <w:r w:rsidRPr="004E324F">
              <w:rPr>
                <w:sz w:val="20"/>
                <w:szCs w:val="20"/>
              </w:rPr>
              <w:t>Ensure wide dissemination of safeguarding issues and key messages across the borough</w:t>
            </w:r>
          </w:p>
          <w:p w14:paraId="7B11C443" w14:textId="77777777" w:rsidR="00ED50AD" w:rsidRPr="004E324F" w:rsidRDefault="00ED50AD" w:rsidP="00ED50AD">
            <w:pPr>
              <w:numPr>
                <w:ilvl w:val="0"/>
                <w:numId w:val="6"/>
              </w:numPr>
              <w:rPr>
                <w:sz w:val="20"/>
                <w:szCs w:val="20"/>
              </w:rPr>
            </w:pPr>
            <w:r w:rsidRPr="004E324F">
              <w:rPr>
                <w:sz w:val="20"/>
                <w:szCs w:val="20"/>
              </w:rPr>
              <w:t>Participation in meetings which focus on a particular theme or issue</w:t>
            </w:r>
          </w:p>
          <w:p w14:paraId="73A327B0" w14:textId="77777777" w:rsidR="00ED50AD" w:rsidRPr="004E324F" w:rsidRDefault="00ED50AD" w:rsidP="00ED50AD">
            <w:pPr>
              <w:numPr>
                <w:ilvl w:val="0"/>
                <w:numId w:val="6"/>
              </w:numPr>
              <w:rPr>
                <w:sz w:val="20"/>
                <w:szCs w:val="20"/>
              </w:rPr>
            </w:pPr>
            <w:r w:rsidRPr="004E324F">
              <w:rPr>
                <w:sz w:val="20"/>
                <w:szCs w:val="20"/>
              </w:rPr>
              <w:t xml:space="preserve">Meetings have a workshop/conference style rather than formal board </w:t>
            </w:r>
          </w:p>
          <w:p w14:paraId="553673C3" w14:textId="77777777" w:rsidR="00ED50AD" w:rsidRPr="004E324F" w:rsidRDefault="00ED50AD" w:rsidP="00956AA6">
            <w:pPr>
              <w:rPr>
                <w:sz w:val="20"/>
                <w:szCs w:val="20"/>
              </w:rPr>
            </w:pPr>
          </w:p>
          <w:p w14:paraId="2503DE2D" w14:textId="77777777" w:rsidR="00ED50AD" w:rsidRPr="00BF0B4C" w:rsidRDefault="00ED50AD" w:rsidP="00956AA6">
            <w:r w:rsidRPr="004E324F">
              <w:rPr>
                <w:sz w:val="20"/>
                <w:szCs w:val="20"/>
              </w:rPr>
              <w:t>The wider safeguarding partnership will be flexible and inclusive - for example being responsive to themed meetings by inviting a wider range of organisations and extending invites to members of delivery groups.</w:t>
            </w:r>
          </w:p>
          <w:p w14:paraId="206F3220" w14:textId="77777777" w:rsidR="00ED50AD" w:rsidRPr="00BF0B4C" w:rsidRDefault="00ED50AD" w:rsidP="00956AA6"/>
          <w:p w14:paraId="64E2BDEE" w14:textId="77777777" w:rsidR="00ED50AD" w:rsidRPr="00BF0B4C" w:rsidRDefault="00ED50AD" w:rsidP="00956AA6"/>
          <w:p w14:paraId="699D382A" w14:textId="77777777" w:rsidR="00ED50AD" w:rsidRPr="00BF0B4C" w:rsidRDefault="00ED50AD" w:rsidP="00956AA6"/>
          <w:p w14:paraId="4F8081E4" w14:textId="77777777" w:rsidR="00ED50AD" w:rsidRDefault="00ED50AD" w:rsidP="00956AA6"/>
          <w:p w14:paraId="1003F17B" w14:textId="77777777" w:rsidR="00ED50AD" w:rsidRDefault="00ED50AD" w:rsidP="00956AA6"/>
          <w:p w14:paraId="0253B382" w14:textId="77777777" w:rsidR="00ED50AD" w:rsidRDefault="00ED50AD" w:rsidP="00956AA6"/>
          <w:p w14:paraId="601A4210" w14:textId="77777777" w:rsidR="00ED50AD" w:rsidRDefault="00ED50AD" w:rsidP="00956AA6"/>
          <w:p w14:paraId="6A6556B9" w14:textId="77777777" w:rsidR="00ED50AD" w:rsidRDefault="00ED50AD" w:rsidP="00956AA6"/>
          <w:p w14:paraId="4CBCF22A" w14:textId="77777777" w:rsidR="00ED50AD" w:rsidRPr="00BF0B4C" w:rsidRDefault="00ED50AD" w:rsidP="00956AA6"/>
          <w:p w14:paraId="07A311DF" w14:textId="77777777" w:rsidR="00ED50AD" w:rsidRPr="00BF0B4C" w:rsidRDefault="00ED50AD" w:rsidP="00956AA6"/>
          <w:p w14:paraId="15F15EF9" w14:textId="77777777" w:rsidR="00ED50AD" w:rsidRPr="00BF0B4C" w:rsidRDefault="00ED50AD" w:rsidP="00956AA6"/>
          <w:p w14:paraId="67D52A75" w14:textId="77777777" w:rsidR="00ED50AD" w:rsidRDefault="00ED50AD" w:rsidP="00956AA6"/>
          <w:p w14:paraId="77CAA696" w14:textId="77777777" w:rsidR="00ED50AD" w:rsidRDefault="00ED50AD" w:rsidP="00956AA6"/>
          <w:p w14:paraId="3465D1C3" w14:textId="77777777" w:rsidR="00ED50AD" w:rsidRPr="00BF0B4C" w:rsidRDefault="00ED50AD" w:rsidP="00956AA6"/>
        </w:tc>
      </w:tr>
      <w:tr w:rsidR="00ED50AD" w:rsidRPr="00BF0B4C" w14:paraId="32BD1F9D" w14:textId="77777777" w:rsidTr="00956AA6">
        <w:trPr>
          <w:trHeight w:val="539"/>
        </w:trPr>
        <w:tc>
          <w:tcPr>
            <w:tcW w:w="9923" w:type="dxa"/>
            <w:gridSpan w:val="2"/>
            <w:shd w:val="clear" w:color="auto" w:fill="FFC000"/>
          </w:tcPr>
          <w:p w14:paraId="75009766" w14:textId="77777777" w:rsidR="00ED50AD" w:rsidRPr="00BF0B4C" w:rsidRDefault="00ED50AD" w:rsidP="00956AA6">
            <w:r w:rsidRPr="00BF0B4C">
              <w:rPr>
                <w:b/>
              </w:rPr>
              <w:lastRenderedPageBreak/>
              <w:t>Education Safeguarding Forum – Frequency one per school term</w:t>
            </w:r>
          </w:p>
        </w:tc>
      </w:tr>
      <w:tr w:rsidR="00ED50AD" w:rsidRPr="00BF0B4C" w14:paraId="02C16AE5" w14:textId="77777777" w:rsidTr="00956AA6">
        <w:trPr>
          <w:trHeight w:val="558"/>
        </w:trPr>
        <w:tc>
          <w:tcPr>
            <w:tcW w:w="3257" w:type="dxa"/>
          </w:tcPr>
          <w:p w14:paraId="1C7291BE" w14:textId="77777777" w:rsidR="00ED50AD" w:rsidRPr="004E324F" w:rsidRDefault="00ED50AD" w:rsidP="00956AA6">
            <w:pPr>
              <w:rPr>
                <w:sz w:val="20"/>
                <w:szCs w:val="20"/>
              </w:rPr>
            </w:pPr>
            <w:r w:rsidRPr="004E324F">
              <w:rPr>
                <w:sz w:val="20"/>
                <w:szCs w:val="20"/>
              </w:rPr>
              <w:t>All Schools and Academies</w:t>
            </w:r>
          </w:p>
          <w:p w14:paraId="724DF957" w14:textId="77777777" w:rsidR="00ED50AD" w:rsidRPr="004E324F" w:rsidRDefault="00ED50AD" w:rsidP="00956AA6">
            <w:pPr>
              <w:rPr>
                <w:sz w:val="20"/>
                <w:szCs w:val="20"/>
              </w:rPr>
            </w:pPr>
            <w:r w:rsidRPr="004E324F">
              <w:rPr>
                <w:sz w:val="20"/>
                <w:szCs w:val="20"/>
              </w:rPr>
              <w:t xml:space="preserve">Pupil Referral Units </w:t>
            </w:r>
          </w:p>
          <w:p w14:paraId="34637E36" w14:textId="77777777" w:rsidR="00ED50AD" w:rsidRPr="004E324F" w:rsidRDefault="00ED50AD" w:rsidP="00956AA6">
            <w:pPr>
              <w:rPr>
                <w:sz w:val="20"/>
                <w:szCs w:val="20"/>
              </w:rPr>
            </w:pPr>
            <w:r w:rsidRPr="004E324F">
              <w:rPr>
                <w:sz w:val="20"/>
                <w:szCs w:val="20"/>
              </w:rPr>
              <w:t xml:space="preserve">Special Schools </w:t>
            </w:r>
          </w:p>
          <w:p w14:paraId="67ED9DFA" w14:textId="77777777" w:rsidR="00ED50AD" w:rsidRPr="004E324F" w:rsidRDefault="00ED50AD" w:rsidP="00956AA6">
            <w:pPr>
              <w:rPr>
                <w:sz w:val="20"/>
                <w:szCs w:val="20"/>
              </w:rPr>
            </w:pPr>
            <w:r w:rsidRPr="004E324F">
              <w:rPr>
                <w:sz w:val="20"/>
                <w:szCs w:val="20"/>
              </w:rPr>
              <w:t xml:space="preserve">Early Years settings                                   </w:t>
            </w:r>
          </w:p>
          <w:p w14:paraId="21D28126" w14:textId="77777777" w:rsidR="00ED50AD" w:rsidRPr="004E324F" w:rsidRDefault="00ED50AD" w:rsidP="00956AA6">
            <w:pPr>
              <w:rPr>
                <w:sz w:val="20"/>
                <w:szCs w:val="20"/>
              </w:rPr>
            </w:pPr>
            <w:r w:rsidRPr="004E324F">
              <w:rPr>
                <w:sz w:val="20"/>
                <w:szCs w:val="20"/>
              </w:rPr>
              <w:t>Colleges</w:t>
            </w:r>
          </w:p>
        </w:tc>
        <w:tc>
          <w:tcPr>
            <w:tcW w:w="6666" w:type="dxa"/>
          </w:tcPr>
          <w:p w14:paraId="23B155EA" w14:textId="77777777" w:rsidR="00ED50AD" w:rsidRPr="004E324F" w:rsidRDefault="00ED50AD" w:rsidP="00ED50AD">
            <w:pPr>
              <w:numPr>
                <w:ilvl w:val="0"/>
                <w:numId w:val="6"/>
              </w:numPr>
              <w:rPr>
                <w:sz w:val="20"/>
                <w:szCs w:val="20"/>
              </w:rPr>
            </w:pPr>
            <w:r w:rsidRPr="004E324F">
              <w:rPr>
                <w:sz w:val="20"/>
                <w:szCs w:val="20"/>
              </w:rPr>
              <w:t>Engagement with the Safeguarding Partnership:</w:t>
            </w:r>
          </w:p>
          <w:p w14:paraId="6539B3F1" w14:textId="77777777" w:rsidR="00ED50AD" w:rsidRPr="004E324F" w:rsidRDefault="00ED50AD" w:rsidP="00ED50AD">
            <w:pPr>
              <w:numPr>
                <w:ilvl w:val="0"/>
                <w:numId w:val="6"/>
              </w:numPr>
              <w:rPr>
                <w:sz w:val="20"/>
                <w:szCs w:val="20"/>
              </w:rPr>
            </w:pPr>
            <w:r w:rsidRPr="004E324F">
              <w:rPr>
                <w:sz w:val="20"/>
                <w:szCs w:val="20"/>
              </w:rPr>
              <w:t>Statutory Safeguarding responsibilities</w:t>
            </w:r>
          </w:p>
          <w:p w14:paraId="71B91EC2" w14:textId="77777777" w:rsidR="00ED50AD" w:rsidRPr="004E324F" w:rsidRDefault="00ED50AD" w:rsidP="00ED50AD">
            <w:pPr>
              <w:numPr>
                <w:ilvl w:val="0"/>
                <w:numId w:val="6"/>
              </w:numPr>
              <w:rPr>
                <w:sz w:val="20"/>
                <w:szCs w:val="20"/>
              </w:rPr>
            </w:pPr>
            <w:r w:rsidRPr="004E324F">
              <w:rPr>
                <w:sz w:val="20"/>
                <w:szCs w:val="20"/>
              </w:rPr>
              <w:t>Emerging themes and priorities</w:t>
            </w:r>
          </w:p>
          <w:p w14:paraId="65DDDC21" w14:textId="77777777" w:rsidR="00ED50AD" w:rsidRPr="004E324F" w:rsidRDefault="00ED50AD" w:rsidP="00ED50AD">
            <w:pPr>
              <w:numPr>
                <w:ilvl w:val="0"/>
                <w:numId w:val="6"/>
              </w:numPr>
              <w:rPr>
                <w:sz w:val="20"/>
                <w:szCs w:val="20"/>
              </w:rPr>
            </w:pPr>
            <w:r w:rsidRPr="004E324F">
              <w:rPr>
                <w:sz w:val="20"/>
                <w:szCs w:val="20"/>
              </w:rPr>
              <w:t>Dissemination of key messages and best practice</w:t>
            </w:r>
          </w:p>
          <w:p w14:paraId="0B52CE4F" w14:textId="77777777" w:rsidR="00ED50AD" w:rsidRPr="004E324F" w:rsidRDefault="00ED50AD" w:rsidP="00ED50AD">
            <w:pPr>
              <w:numPr>
                <w:ilvl w:val="0"/>
                <w:numId w:val="6"/>
              </w:numPr>
              <w:rPr>
                <w:sz w:val="20"/>
                <w:szCs w:val="20"/>
              </w:rPr>
            </w:pPr>
            <w:r w:rsidRPr="004E324F">
              <w:rPr>
                <w:sz w:val="20"/>
                <w:szCs w:val="20"/>
              </w:rPr>
              <w:t>Issues and challenges fed back to Executive Group</w:t>
            </w:r>
          </w:p>
        </w:tc>
      </w:tr>
    </w:tbl>
    <w:p w14:paraId="512E7D86" w14:textId="77777777" w:rsidR="00ED50AD" w:rsidRDefault="00ED50AD" w:rsidP="00ED50AD"/>
    <w:p w14:paraId="7F926F92" w14:textId="77777777" w:rsidR="00ED50AD" w:rsidRDefault="00ED50AD" w:rsidP="00ED50AD"/>
    <w:p w14:paraId="2FCF287B" w14:textId="77777777" w:rsidR="00ED50AD" w:rsidRDefault="00ED50AD" w:rsidP="00ED50AD"/>
    <w:p w14:paraId="3950B4A6" w14:textId="77777777" w:rsidR="00ED50AD" w:rsidRDefault="00ED50AD" w:rsidP="00ED50AD"/>
    <w:p w14:paraId="682F2675" w14:textId="77777777" w:rsidR="00ED50AD" w:rsidRDefault="00ED50AD" w:rsidP="00ED50AD"/>
    <w:p w14:paraId="73E354C1" w14:textId="77777777" w:rsidR="00ED50AD" w:rsidRDefault="00ED50AD" w:rsidP="00ED50AD"/>
    <w:p w14:paraId="733772C9" w14:textId="77777777" w:rsidR="00ED50AD" w:rsidRDefault="00ED50AD" w:rsidP="00ED50AD"/>
    <w:p w14:paraId="313B80D5" w14:textId="77777777" w:rsidR="00ED50AD" w:rsidRDefault="00ED50AD" w:rsidP="00ED50AD"/>
    <w:p w14:paraId="52CA2FF0" w14:textId="77777777" w:rsidR="00ED50AD" w:rsidRDefault="00ED50AD" w:rsidP="00ED50AD"/>
    <w:p w14:paraId="319DEBBF" w14:textId="77777777" w:rsidR="00ED50AD" w:rsidRDefault="00ED50AD" w:rsidP="00ED50AD"/>
    <w:p w14:paraId="1269C4E6" w14:textId="77777777" w:rsidR="00ED50AD" w:rsidRDefault="00ED50AD" w:rsidP="00ED50AD"/>
    <w:p w14:paraId="7EB35C1B" w14:textId="77777777" w:rsidR="00ED50AD" w:rsidRDefault="00ED50AD" w:rsidP="00ED50AD"/>
    <w:p w14:paraId="41E16C9F" w14:textId="77777777" w:rsidR="00ED50AD" w:rsidRDefault="00ED50AD" w:rsidP="00ED50AD"/>
    <w:p w14:paraId="0010F080" w14:textId="77777777" w:rsidR="00ED50AD" w:rsidRDefault="00ED50AD" w:rsidP="00ED50AD"/>
    <w:p w14:paraId="24E6FEB9" w14:textId="77777777" w:rsidR="00ED50AD" w:rsidRDefault="00ED50AD" w:rsidP="00ED50AD"/>
    <w:p w14:paraId="4CC6B6BB" w14:textId="77777777" w:rsidR="00ED50AD" w:rsidRDefault="00ED50AD" w:rsidP="00ED50AD"/>
    <w:p w14:paraId="7E5CFBE5" w14:textId="77777777" w:rsidR="00ED50AD" w:rsidRDefault="00ED50AD" w:rsidP="00ED50AD"/>
    <w:p w14:paraId="503889D6" w14:textId="77777777" w:rsidR="00ED50AD" w:rsidRDefault="00ED50AD" w:rsidP="00ED50AD"/>
    <w:p w14:paraId="240CA425" w14:textId="77777777" w:rsidR="00ED50AD" w:rsidRDefault="00ED50AD" w:rsidP="00ED50AD"/>
    <w:p w14:paraId="1401EB46" w14:textId="77777777" w:rsidR="00ED50AD" w:rsidRDefault="00ED50AD" w:rsidP="00ED50AD"/>
    <w:p w14:paraId="28AB8904" w14:textId="77777777" w:rsidR="00ED50AD" w:rsidRDefault="00ED50AD" w:rsidP="00ED50AD"/>
    <w:p w14:paraId="57B414DA" w14:textId="77777777" w:rsidR="00ED50AD" w:rsidRDefault="00ED50AD" w:rsidP="00ED50AD">
      <w:pPr>
        <w:pStyle w:val="Heading1"/>
        <w:keepNext w:val="0"/>
        <w:keepLines w:val="0"/>
        <w:spacing w:before="0" w:after="200" w:line="360" w:lineRule="auto"/>
      </w:pPr>
      <w:bookmarkStart w:id="32" w:name="_Toc178591303"/>
      <w:r w:rsidRPr="00BF0B4C">
        <w:rPr>
          <w:rFonts w:ascii="Arial" w:hAnsi="Arial" w:cs="Arial"/>
          <w:shd w:val="clear" w:color="auto" w:fill="FFFFFF" w:themeFill="background1"/>
        </w:rPr>
        <w:lastRenderedPageBreak/>
        <w:t xml:space="preserve">Appendix </w:t>
      </w:r>
      <w:r>
        <w:rPr>
          <w:rFonts w:ascii="Arial" w:hAnsi="Arial" w:cs="Arial"/>
          <w:shd w:val="clear" w:color="auto" w:fill="FFFFFF" w:themeFill="background1"/>
        </w:rPr>
        <w:t>2</w:t>
      </w:r>
      <w:r w:rsidRPr="00BF0B4C">
        <w:rPr>
          <w:rFonts w:ascii="Arial" w:hAnsi="Arial" w:cs="Arial"/>
          <w:shd w:val="clear" w:color="auto" w:fill="FFFFFF" w:themeFill="background1"/>
        </w:rPr>
        <w:t>:</w:t>
      </w:r>
      <w:r>
        <w:rPr>
          <w:rFonts w:ascii="Arial" w:hAnsi="Arial" w:cs="Arial"/>
          <w:shd w:val="clear" w:color="auto" w:fill="FFFFFF" w:themeFill="background1"/>
        </w:rPr>
        <w:t xml:space="preserve"> Delivery Group Meeting &amp; Reporting Schedule 2024</w:t>
      </w:r>
      <w:bookmarkEnd w:id="32"/>
    </w:p>
    <w:tbl>
      <w:tblPr>
        <w:tblStyle w:val="TableGrid"/>
        <w:tblW w:w="0" w:type="auto"/>
        <w:tblLook w:val="04A0" w:firstRow="1" w:lastRow="0" w:firstColumn="1" w:lastColumn="0" w:noHBand="0" w:noVBand="1"/>
      </w:tblPr>
      <w:tblGrid>
        <w:gridCol w:w="1555"/>
        <w:gridCol w:w="7461"/>
      </w:tblGrid>
      <w:tr w:rsidR="00ED50AD" w14:paraId="76BF7879" w14:textId="77777777" w:rsidTr="00956AA6">
        <w:tc>
          <w:tcPr>
            <w:tcW w:w="9016" w:type="dxa"/>
            <w:gridSpan w:val="2"/>
          </w:tcPr>
          <w:p w14:paraId="3290C417" w14:textId="77777777" w:rsidR="00ED50AD" w:rsidRPr="00996CDB" w:rsidRDefault="00ED50AD" w:rsidP="00956AA6">
            <w:pPr>
              <w:rPr>
                <w:rFonts w:cs="Arial"/>
                <w:sz w:val="22"/>
              </w:rPr>
            </w:pPr>
          </w:p>
        </w:tc>
      </w:tr>
      <w:tr w:rsidR="00ED50AD" w14:paraId="7196678F" w14:textId="77777777" w:rsidTr="00956AA6">
        <w:tc>
          <w:tcPr>
            <w:tcW w:w="1555" w:type="dxa"/>
            <w:vAlign w:val="center"/>
          </w:tcPr>
          <w:p w14:paraId="2A7DBD28" w14:textId="77777777" w:rsidR="00ED50AD" w:rsidRPr="00996CDB" w:rsidRDefault="00ED50AD" w:rsidP="00956AA6">
            <w:pPr>
              <w:jc w:val="center"/>
              <w:rPr>
                <w:rFonts w:cs="Arial"/>
                <w:sz w:val="22"/>
              </w:rPr>
            </w:pPr>
            <w:r w:rsidRPr="00996CDB">
              <w:rPr>
                <w:rFonts w:cs="Arial"/>
                <w:color w:val="000000"/>
                <w:sz w:val="22"/>
              </w:rPr>
              <w:t>10.07.2024</w:t>
            </w:r>
          </w:p>
        </w:tc>
        <w:tc>
          <w:tcPr>
            <w:tcW w:w="7461" w:type="dxa"/>
          </w:tcPr>
          <w:p w14:paraId="34CE8378" w14:textId="77777777" w:rsidR="00ED50AD" w:rsidRPr="00996CDB" w:rsidRDefault="00ED50AD" w:rsidP="00956AA6">
            <w:pPr>
              <w:rPr>
                <w:rFonts w:cs="Arial"/>
                <w:sz w:val="22"/>
              </w:rPr>
            </w:pPr>
            <w:r w:rsidRPr="00996CDB">
              <w:rPr>
                <w:rFonts w:cs="Arial"/>
                <w:sz w:val="22"/>
              </w:rPr>
              <w:t>Performance, Practice and Learning Delivery Group</w:t>
            </w:r>
          </w:p>
        </w:tc>
      </w:tr>
      <w:tr w:rsidR="00ED50AD" w14:paraId="4FF39475" w14:textId="77777777" w:rsidTr="00956AA6">
        <w:tc>
          <w:tcPr>
            <w:tcW w:w="1555" w:type="dxa"/>
            <w:vAlign w:val="center"/>
          </w:tcPr>
          <w:p w14:paraId="320FD867" w14:textId="77777777" w:rsidR="00ED50AD" w:rsidRPr="00996CDB" w:rsidRDefault="00ED50AD" w:rsidP="00956AA6">
            <w:pPr>
              <w:jc w:val="center"/>
              <w:rPr>
                <w:rFonts w:cs="Arial"/>
                <w:color w:val="000000"/>
                <w:sz w:val="22"/>
              </w:rPr>
            </w:pPr>
            <w:r>
              <w:rPr>
                <w:rFonts w:cs="Arial"/>
                <w:color w:val="000000"/>
                <w:sz w:val="22"/>
              </w:rPr>
              <w:t>15.07.2024</w:t>
            </w:r>
          </w:p>
        </w:tc>
        <w:tc>
          <w:tcPr>
            <w:tcW w:w="7461" w:type="dxa"/>
          </w:tcPr>
          <w:p w14:paraId="24EDC036" w14:textId="77777777" w:rsidR="00ED50AD" w:rsidRPr="00996CDB" w:rsidRDefault="00ED50AD" w:rsidP="00956AA6">
            <w:pPr>
              <w:rPr>
                <w:rFonts w:cs="Arial"/>
                <w:sz w:val="22"/>
              </w:rPr>
            </w:pPr>
            <w:r>
              <w:rPr>
                <w:rFonts w:cs="Arial"/>
                <w:sz w:val="22"/>
              </w:rPr>
              <w:t>Safeguarding in Education Delivery Group</w:t>
            </w:r>
          </w:p>
        </w:tc>
      </w:tr>
      <w:tr w:rsidR="00ED50AD" w14:paraId="0BA4DC6B" w14:textId="77777777" w:rsidTr="00956AA6">
        <w:tc>
          <w:tcPr>
            <w:tcW w:w="1555" w:type="dxa"/>
            <w:vAlign w:val="center"/>
          </w:tcPr>
          <w:p w14:paraId="4E933939" w14:textId="77777777" w:rsidR="00ED50AD" w:rsidRPr="00996CDB" w:rsidRDefault="00ED50AD" w:rsidP="00956AA6">
            <w:pPr>
              <w:jc w:val="center"/>
              <w:rPr>
                <w:rFonts w:cs="Arial"/>
                <w:sz w:val="22"/>
              </w:rPr>
            </w:pPr>
            <w:r>
              <w:rPr>
                <w:rFonts w:cs="Arial"/>
                <w:color w:val="000000"/>
                <w:sz w:val="22"/>
              </w:rPr>
              <w:t>17.07.2024</w:t>
            </w:r>
          </w:p>
        </w:tc>
        <w:tc>
          <w:tcPr>
            <w:tcW w:w="7461" w:type="dxa"/>
          </w:tcPr>
          <w:p w14:paraId="01072F0E" w14:textId="77777777" w:rsidR="00ED50AD" w:rsidRPr="00996CDB" w:rsidRDefault="00ED50AD" w:rsidP="00956AA6">
            <w:pPr>
              <w:rPr>
                <w:rFonts w:cs="Arial"/>
                <w:sz w:val="22"/>
              </w:rPr>
            </w:pPr>
            <w:r w:rsidRPr="00FB7EA4">
              <w:rPr>
                <w:rFonts w:cs="Arial"/>
                <w:b/>
                <w:bCs/>
                <w:sz w:val="22"/>
              </w:rPr>
              <w:t>Executive Group</w:t>
            </w:r>
          </w:p>
        </w:tc>
      </w:tr>
      <w:tr w:rsidR="00ED50AD" w14:paraId="59F22D15" w14:textId="77777777" w:rsidTr="00956AA6">
        <w:tc>
          <w:tcPr>
            <w:tcW w:w="1555" w:type="dxa"/>
            <w:vAlign w:val="center"/>
          </w:tcPr>
          <w:p w14:paraId="4EA8AE6B" w14:textId="77777777" w:rsidR="00ED50AD" w:rsidRPr="00996CDB" w:rsidRDefault="00ED50AD" w:rsidP="00956AA6">
            <w:pPr>
              <w:jc w:val="center"/>
              <w:rPr>
                <w:rFonts w:cs="Arial"/>
                <w:sz w:val="22"/>
              </w:rPr>
            </w:pPr>
            <w:r w:rsidRPr="00996CDB">
              <w:rPr>
                <w:rFonts w:cs="Arial"/>
                <w:color w:val="000000"/>
                <w:sz w:val="22"/>
              </w:rPr>
              <w:t>18.07.2024</w:t>
            </w:r>
          </w:p>
        </w:tc>
        <w:tc>
          <w:tcPr>
            <w:tcW w:w="7461" w:type="dxa"/>
          </w:tcPr>
          <w:p w14:paraId="38381108" w14:textId="77777777" w:rsidR="00ED50AD" w:rsidRPr="00FB7EA4" w:rsidRDefault="00ED50AD" w:rsidP="00956AA6">
            <w:pPr>
              <w:rPr>
                <w:rFonts w:cs="Arial"/>
                <w:b/>
                <w:bCs/>
                <w:sz w:val="22"/>
              </w:rPr>
            </w:pPr>
            <w:r w:rsidRPr="00996CDB">
              <w:rPr>
                <w:rFonts w:cs="Arial"/>
                <w:sz w:val="22"/>
              </w:rPr>
              <w:t>Child Death Overview Panel</w:t>
            </w:r>
          </w:p>
        </w:tc>
      </w:tr>
      <w:tr w:rsidR="00ED50AD" w14:paraId="3411A210" w14:textId="77777777" w:rsidTr="00956AA6">
        <w:tc>
          <w:tcPr>
            <w:tcW w:w="1555" w:type="dxa"/>
            <w:vAlign w:val="center"/>
          </w:tcPr>
          <w:p w14:paraId="3AB85BEA" w14:textId="77777777" w:rsidR="00ED50AD" w:rsidRPr="00996CDB" w:rsidRDefault="00ED50AD" w:rsidP="00956AA6">
            <w:pPr>
              <w:jc w:val="center"/>
              <w:rPr>
                <w:rFonts w:cs="Arial"/>
                <w:sz w:val="22"/>
              </w:rPr>
            </w:pPr>
            <w:r>
              <w:rPr>
                <w:rFonts w:cs="Arial"/>
                <w:color w:val="000000"/>
                <w:sz w:val="22"/>
              </w:rPr>
              <w:t>14.08.2024</w:t>
            </w:r>
          </w:p>
        </w:tc>
        <w:tc>
          <w:tcPr>
            <w:tcW w:w="7461" w:type="dxa"/>
          </w:tcPr>
          <w:p w14:paraId="4DAAFF51" w14:textId="77777777" w:rsidR="00ED50AD" w:rsidRPr="00996CDB" w:rsidRDefault="00ED50AD" w:rsidP="00956AA6">
            <w:pPr>
              <w:rPr>
                <w:rFonts w:cs="Arial"/>
                <w:sz w:val="22"/>
              </w:rPr>
            </w:pPr>
            <w:r>
              <w:rPr>
                <w:rFonts w:cs="Arial"/>
                <w:sz w:val="22"/>
              </w:rPr>
              <w:t>Neglect Delivery Group</w:t>
            </w:r>
          </w:p>
        </w:tc>
      </w:tr>
      <w:tr w:rsidR="00ED50AD" w14:paraId="36EE01CC" w14:textId="77777777" w:rsidTr="00956AA6">
        <w:tc>
          <w:tcPr>
            <w:tcW w:w="1555" w:type="dxa"/>
            <w:vAlign w:val="center"/>
          </w:tcPr>
          <w:p w14:paraId="23831F46" w14:textId="77777777" w:rsidR="00ED50AD" w:rsidRPr="00996CDB" w:rsidRDefault="00ED50AD" w:rsidP="00956AA6">
            <w:pPr>
              <w:jc w:val="center"/>
              <w:rPr>
                <w:rFonts w:cs="Arial"/>
                <w:sz w:val="22"/>
              </w:rPr>
            </w:pPr>
            <w:r w:rsidRPr="00996CDB">
              <w:rPr>
                <w:rFonts w:cs="Arial"/>
                <w:color w:val="000000"/>
                <w:sz w:val="22"/>
              </w:rPr>
              <w:t>10.09.2024</w:t>
            </w:r>
          </w:p>
        </w:tc>
        <w:tc>
          <w:tcPr>
            <w:tcW w:w="7461" w:type="dxa"/>
          </w:tcPr>
          <w:p w14:paraId="785383A3" w14:textId="77777777" w:rsidR="00ED50AD" w:rsidRPr="00996CDB" w:rsidRDefault="00ED50AD" w:rsidP="00956AA6">
            <w:pPr>
              <w:rPr>
                <w:rFonts w:cs="Arial"/>
                <w:sz w:val="22"/>
              </w:rPr>
            </w:pPr>
            <w:r w:rsidRPr="00996CDB">
              <w:rPr>
                <w:rFonts w:cs="Arial"/>
                <w:sz w:val="22"/>
              </w:rPr>
              <w:t>Performance, Practice and Learning Delivery Group</w:t>
            </w:r>
          </w:p>
        </w:tc>
      </w:tr>
      <w:tr w:rsidR="00ED50AD" w14:paraId="1108F299" w14:textId="77777777" w:rsidTr="00956AA6">
        <w:tc>
          <w:tcPr>
            <w:tcW w:w="1555" w:type="dxa"/>
            <w:vAlign w:val="center"/>
          </w:tcPr>
          <w:p w14:paraId="63C7B311" w14:textId="77777777" w:rsidR="00ED50AD" w:rsidRPr="00996CDB" w:rsidRDefault="00ED50AD" w:rsidP="00956AA6">
            <w:pPr>
              <w:jc w:val="center"/>
              <w:rPr>
                <w:rFonts w:cs="Arial"/>
                <w:color w:val="000000"/>
                <w:sz w:val="22"/>
              </w:rPr>
            </w:pPr>
            <w:r>
              <w:rPr>
                <w:rFonts w:cs="Arial"/>
                <w:color w:val="000000"/>
                <w:sz w:val="22"/>
              </w:rPr>
              <w:t>16.09.2024</w:t>
            </w:r>
          </w:p>
        </w:tc>
        <w:tc>
          <w:tcPr>
            <w:tcW w:w="7461" w:type="dxa"/>
          </w:tcPr>
          <w:p w14:paraId="7F2D89B5" w14:textId="77777777" w:rsidR="00ED50AD" w:rsidRPr="00996CDB" w:rsidRDefault="00ED50AD" w:rsidP="00956AA6">
            <w:pPr>
              <w:rPr>
                <w:rFonts w:cs="Arial"/>
                <w:sz w:val="22"/>
              </w:rPr>
            </w:pPr>
            <w:r w:rsidRPr="00726089">
              <w:rPr>
                <w:rFonts w:cs="Arial"/>
                <w:sz w:val="22"/>
              </w:rPr>
              <w:t>Safeguarding in Education Delivery Group</w:t>
            </w:r>
          </w:p>
        </w:tc>
      </w:tr>
      <w:tr w:rsidR="00ED50AD" w14:paraId="16AF8B2F" w14:textId="77777777" w:rsidTr="00956AA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4F8537" w14:textId="77777777" w:rsidR="00ED50AD" w:rsidRPr="00996CDB" w:rsidRDefault="00ED50AD" w:rsidP="00956AA6">
            <w:pPr>
              <w:jc w:val="center"/>
              <w:rPr>
                <w:rFonts w:cs="Arial"/>
                <w:sz w:val="22"/>
              </w:rPr>
            </w:pPr>
            <w:r w:rsidRPr="00996CDB">
              <w:rPr>
                <w:rFonts w:cs="Arial"/>
                <w:color w:val="000000"/>
                <w:sz w:val="22"/>
              </w:rPr>
              <w:t>19.09.2024</w:t>
            </w:r>
          </w:p>
        </w:tc>
        <w:tc>
          <w:tcPr>
            <w:tcW w:w="7461" w:type="dxa"/>
          </w:tcPr>
          <w:p w14:paraId="48B65A35" w14:textId="77777777" w:rsidR="00ED50AD" w:rsidRPr="00996CDB" w:rsidRDefault="00ED50AD" w:rsidP="00956AA6">
            <w:pPr>
              <w:rPr>
                <w:rFonts w:cs="Arial"/>
                <w:sz w:val="22"/>
              </w:rPr>
            </w:pPr>
            <w:r w:rsidRPr="00996CDB">
              <w:rPr>
                <w:rFonts w:cs="Arial"/>
                <w:sz w:val="22"/>
              </w:rPr>
              <w:t>Child Death Overview Panel</w:t>
            </w:r>
          </w:p>
        </w:tc>
      </w:tr>
      <w:tr w:rsidR="00ED50AD" w14:paraId="08285331" w14:textId="77777777" w:rsidTr="00956AA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7B3B13" w14:textId="77777777" w:rsidR="00ED50AD" w:rsidRPr="00996CDB" w:rsidRDefault="00ED50AD" w:rsidP="00956AA6">
            <w:pPr>
              <w:jc w:val="center"/>
              <w:rPr>
                <w:rFonts w:cs="Arial"/>
                <w:color w:val="000000"/>
                <w:sz w:val="22"/>
              </w:rPr>
            </w:pPr>
            <w:r>
              <w:rPr>
                <w:rFonts w:cs="Arial"/>
                <w:color w:val="000000"/>
                <w:sz w:val="22"/>
              </w:rPr>
              <w:t>25.09.2024</w:t>
            </w:r>
          </w:p>
        </w:tc>
        <w:tc>
          <w:tcPr>
            <w:tcW w:w="7461" w:type="dxa"/>
          </w:tcPr>
          <w:p w14:paraId="7D964029" w14:textId="77777777" w:rsidR="00ED50AD" w:rsidRPr="00FB7EA4" w:rsidRDefault="00ED50AD" w:rsidP="00956AA6">
            <w:pPr>
              <w:rPr>
                <w:rFonts w:cs="Arial"/>
                <w:b/>
                <w:bCs/>
                <w:sz w:val="22"/>
              </w:rPr>
            </w:pPr>
            <w:r w:rsidRPr="00FB7EA4">
              <w:rPr>
                <w:rFonts w:cs="Arial"/>
                <w:b/>
                <w:bCs/>
                <w:sz w:val="22"/>
              </w:rPr>
              <w:t>Executive Group</w:t>
            </w:r>
          </w:p>
        </w:tc>
      </w:tr>
      <w:tr w:rsidR="00ED50AD" w14:paraId="794EDCA0" w14:textId="77777777" w:rsidTr="00956AA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0C40AB" w14:textId="77777777" w:rsidR="00ED50AD" w:rsidRPr="00996CDB" w:rsidRDefault="00ED50AD" w:rsidP="00956AA6">
            <w:pPr>
              <w:jc w:val="center"/>
              <w:rPr>
                <w:rFonts w:cs="Arial"/>
                <w:color w:val="000000"/>
                <w:sz w:val="22"/>
              </w:rPr>
            </w:pPr>
            <w:r>
              <w:rPr>
                <w:rFonts w:cs="Arial"/>
                <w:color w:val="000000"/>
                <w:sz w:val="22"/>
              </w:rPr>
              <w:t>16.10.2024</w:t>
            </w:r>
          </w:p>
        </w:tc>
        <w:tc>
          <w:tcPr>
            <w:tcW w:w="7461" w:type="dxa"/>
          </w:tcPr>
          <w:p w14:paraId="071986A3" w14:textId="77777777" w:rsidR="00ED50AD" w:rsidRPr="00996CDB" w:rsidRDefault="00ED50AD" w:rsidP="00956AA6">
            <w:pPr>
              <w:rPr>
                <w:rFonts w:cs="Arial"/>
                <w:sz w:val="22"/>
              </w:rPr>
            </w:pPr>
            <w:r>
              <w:rPr>
                <w:rFonts w:cs="Arial"/>
                <w:sz w:val="22"/>
              </w:rPr>
              <w:t>Neglect Delivery Group</w:t>
            </w:r>
          </w:p>
        </w:tc>
      </w:tr>
      <w:tr w:rsidR="00ED50AD" w14:paraId="5386D2C5" w14:textId="77777777" w:rsidTr="00956AA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72D5EB" w14:textId="77777777" w:rsidR="00ED50AD" w:rsidRDefault="00ED50AD" w:rsidP="00956AA6">
            <w:pPr>
              <w:jc w:val="center"/>
              <w:rPr>
                <w:rFonts w:cs="Arial"/>
                <w:color w:val="000000"/>
                <w:sz w:val="22"/>
              </w:rPr>
            </w:pPr>
            <w:r>
              <w:rPr>
                <w:rFonts w:cs="Arial"/>
                <w:color w:val="000000"/>
                <w:sz w:val="22"/>
              </w:rPr>
              <w:t>11.11.2024</w:t>
            </w:r>
          </w:p>
        </w:tc>
        <w:tc>
          <w:tcPr>
            <w:tcW w:w="7461" w:type="dxa"/>
          </w:tcPr>
          <w:p w14:paraId="0D857283" w14:textId="77777777" w:rsidR="00ED50AD" w:rsidRDefault="00ED50AD" w:rsidP="00956AA6">
            <w:pPr>
              <w:rPr>
                <w:rFonts w:cs="Arial"/>
                <w:sz w:val="22"/>
              </w:rPr>
            </w:pPr>
            <w:r w:rsidRPr="00726089">
              <w:rPr>
                <w:rFonts w:cs="Arial"/>
                <w:sz w:val="22"/>
              </w:rPr>
              <w:t>Safeguarding in Education Delivery Group</w:t>
            </w:r>
          </w:p>
        </w:tc>
      </w:tr>
      <w:tr w:rsidR="00ED50AD" w14:paraId="677DA442" w14:textId="77777777" w:rsidTr="00956AA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50BED5" w14:textId="77777777" w:rsidR="00ED50AD" w:rsidRPr="00996CDB" w:rsidRDefault="00ED50AD" w:rsidP="00956AA6">
            <w:pPr>
              <w:jc w:val="center"/>
              <w:rPr>
                <w:rFonts w:cs="Arial"/>
                <w:color w:val="000000"/>
                <w:sz w:val="22"/>
              </w:rPr>
            </w:pPr>
            <w:r w:rsidRPr="00996CDB">
              <w:rPr>
                <w:rFonts w:cs="Arial"/>
                <w:color w:val="000000"/>
                <w:sz w:val="22"/>
              </w:rPr>
              <w:t>12.11.2024</w:t>
            </w:r>
          </w:p>
        </w:tc>
        <w:tc>
          <w:tcPr>
            <w:tcW w:w="7461" w:type="dxa"/>
          </w:tcPr>
          <w:p w14:paraId="12B5E778" w14:textId="77777777" w:rsidR="00ED50AD" w:rsidRPr="00996CDB" w:rsidRDefault="00ED50AD" w:rsidP="00956AA6">
            <w:pPr>
              <w:rPr>
                <w:rFonts w:cs="Arial"/>
                <w:sz w:val="22"/>
              </w:rPr>
            </w:pPr>
            <w:r w:rsidRPr="00996CDB">
              <w:rPr>
                <w:rFonts w:cs="Arial"/>
                <w:sz w:val="22"/>
              </w:rPr>
              <w:t>Performance, Practice and Learning Delivery Group</w:t>
            </w:r>
          </w:p>
        </w:tc>
      </w:tr>
      <w:tr w:rsidR="00ED50AD" w14:paraId="115FE988" w14:textId="77777777" w:rsidTr="00956AA6">
        <w:tc>
          <w:tcPr>
            <w:tcW w:w="1555" w:type="dxa"/>
            <w:tcBorders>
              <w:top w:val="nil"/>
              <w:left w:val="single" w:sz="4" w:space="0" w:color="auto"/>
              <w:bottom w:val="single" w:sz="4" w:space="0" w:color="auto"/>
              <w:right w:val="single" w:sz="4" w:space="0" w:color="auto"/>
            </w:tcBorders>
            <w:shd w:val="clear" w:color="auto" w:fill="auto"/>
            <w:vAlign w:val="center"/>
          </w:tcPr>
          <w:p w14:paraId="5A13649F" w14:textId="77777777" w:rsidR="00ED50AD" w:rsidRPr="00996CDB" w:rsidRDefault="00ED50AD" w:rsidP="00956AA6">
            <w:pPr>
              <w:jc w:val="center"/>
              <w:rPr>
                <w:rFonts w:cs="Arial"/>
                <w:sz w:val="22"/>
              </w:rPr>
            </w:pPr>
            <w:r>
              <w:rPr>
                <w:rFonts w:cs="Arial"/>
                <w:color w:val="000000"/>
                <w:sz w:val="22"/>
              </w:rPr>
              <w:t>20.11.2024</w:t>
            </w:r>
          </w:p>
        </w:tc>
        <w:tc>
          <w:tcPr>
            <w:tcW w:w="7461" w:type="dxa"/>
          </w:tcPr>
          <w:p w14:paraId="35081023" w14:textId="77777777" w:rsidR="00ED50AD" w:rsidRPr="00996CDB" w:rsidRDefault="00ED50AD" w:rsidP="00956AA6">
            <w:pPr>
              <w:rPr>
                <w:rFonts w:cs="Arial"/>
                <w:sz w:val="22"/>
              </w:rPr>
            </w:pPr>
            <w:r w:rsidRPr="00FB7EA4">
              <w:rPr>
                <w:rFonts w:cs="Arial"/>
                <w:b/>
                <w:bCs/>
                <w:sz w:val="22"/>
              </w:rPr>
              <w:t>Executive Group</w:t>
            </w:r>
          </w:p>
        </w:tc>
      </w:tr>
      <w:tr w:rsidR="00ED50AD" w14:paraId="1AA5C903" w14:textId="77777777" w:rsidTr="00956AA6">
        <w:tc>
          <w:tcPr>
            <w:tcW w:w="1555" w:type="dxa"/>
            <w:tcBorders>
              <w:top w:val="nil"/>
              <w:left w:val="single" w:sz="4" w:space="0" w:color="auto"/>
              <w:bottom w:val="single" w:sz="4" w:space="0" w:color="auto"/>
              <w:right w:val="single" w:sz="4" w:space="0" w:color="auto"/>
            </w:tcBorders>
            <w:shd w:val="clear" w:color="auto" w:fill="auto"/>
            <w:vAlign w:val="center"/>
          </w:tcPr>
          <w:p w14:paraId="278EBF94" w14:textId="77777777" w:rsidR="00ED50AD" w:rsidRPr="00996CDB" w:rsidRDefault="00ED50AD" w:rsidP="00956AA6">
            <w:pPr>
              <w:jc w:val="center"/>
              <w:rPr>
                <w:rFonts w:cs="Arial"/>
                <w:color w:val="000000"/>
                <w:sz w:val="22"/>
              </w:rPr>
            </w:pPr>
            <w:r w:rsidRPr="00996CDB">
              <w:rPr>
                <w:rFonts w:cs="Arial"/>
                <w:color w:val="000000"/>
                <w:sz w:val="22"/>
              </w:rPr>
              <w:t>21.11.2024</w:t>
            </w:r>
          </w:p>
        </w:tc>
        <w:tc>
          <w:tcPr>
            <w:tcW w:w="7461" w:type="dxa"/>
          </w:tcPr>
          <w:p w14:paraId="2A585AF2" w14:textId="77777777" w:rsidR="00ED50AD" w:rsidRPr="00996CDB" w:rsidRDefault="00ED50AD" w:rsidP="00956AA6">
            <w:pPr>
              <w:rPr>
                <w:rFonts w:cs="Arial"/>
                <w:sz w:val="22"/>
              </w:rPr>
            </w:pPr>
            <w:r w:rsidRPr="00996CDB">
              <w:rPr>
                <w:rFonts w:cs="Arial"/>
                <w:sz w:val="22"/>
              </w:rPr>
              <w:t>Child Death Overview Panel</w:t>
            </w:r>
          </w:p>
        </w:tc>
      </w:tr>
      <w:tr w:rsidR="00ED50AD" w14:paraId="04F7E020" w14:textId="77777777" w:rsidTr="00956AA6">
        <w:tc>
          <w:tcPr>
            <w:tcW w:w="1555" w:type="dxa"/>
            <w:tcBorders>
              <w:top w:val="nil"/>
              <w:left w:val="single" w:sz="4" w:space="0" w:color="auto"/>
              <w:bottom w:val="single" w:sz="4" w:space="0" w:color="auto"/>
              <w:right w:val="single" w:sz="4" w:space="0" w:color="auto"/>
            </w:tcBorders>
            <w:shd w:val="clear" w:color="auto" w:fill="auto"/>
            <w:vAlign w:val="center"/>
          </w:tcPr>
          <w:p w14:paraId="651D3C6C" w14:textId="77777777" w:rsidR="00ED50AD" w:rsidRPr="00996CDB" w:rsidRDefault="00ED50AD" w:rsidP="00956AA6">
            <w:pPr>
              <w:jc w:val="center"/>
              <w:rPr>
                <w:rFonts w:cs="Arial"/>
                <w:color w:val="000000"/>
                <w:sz w:val="22"/>
              </w:rPr>
            </w:pPr>
            <w:r>
              <w:rPr>
                <w:rFonts w:cs="Arial"/>
                <w:color w:val="000000"/>
                <w:sz w:val="22"/>
              </w:rPr>
              <w:t>11.12.2024</w:t>
            </w:r>
          </w:p>
        </w:tc>
        <w:tc>
          <w:tcPr>
            <w:tcW w:w="7461" w:type="dxa"/>
          </w:tcPr>
          <w:p w14:paraId="2DA3EE40" w14:textId="77777777" w:rsidR="00ED50AD" w:rsidRPr="00FB7EA4" w:rsidRDefault="00ED50AD" w:rsidP="00956AA6">
            <w:pPr>
              <w:rPr>
                <w:rFonts w:cs="Arial"/>
                <w:b/>
                <w:bCs/>
                <w:sz w:val="22"/>
              </w:rPr>
            </w:pPr>
            <w:r>
              <w:rPr>
                <w:rFonts w:cs="Arial"/>
                <w:sz w:val="22"/>
              </w:rPr>
              <w:t>Neglect Delivery Group</w:t>
            </w:r>
          </w:p>
        </w:tc>
      </w:tr>
    </w:tbl>
    <w:p w14:paraId="345DDB0E" w14:textId="77777777" w:rsidR="00ED50AD" w:rsidRDefault="00ED50AD" w:rsidP="00ED50AD"/>
    <w:p w14:paraId="0FA9811B" w14:textId="77777777" w:rsidR="00ED50AD" w:rsidRDefault="00ED50AD" w:rsidP="00ED50AD">
      <w:pPr>
        <w:pStyle w:val="Heading1"/>
        <w:keepNext w:val="0"/>
        <w:keepLines w:val="0"/>
        <w:spacing w:before="0" w:after="200" w:line="360" w:lineRule="auto"/>
        <w:rPr>
          <w:rFonts w:cs="Arial"/>
          <w:b w:val="0"/>
          <w:sz w:val="22"/>
          <w:u w:val="single"/>
        </w:rPr>
      </w:pPr>
      <w:bookmarkStart w:id="33" w:name="_Toc178591304"/>
      <w:r w:rsidRPr="00BF0B4C">
        <w:rPr>
          <w:rFonts w:ascii="Arial" w:hAnsi="Arial" w:cs="Arial"/>
          <w:shd w:val="clear" w:color="auto" w:fill="FFFFFF" w:themeFill="background1"/>
        </w:rPr>
        <w:t xml:space="preserve">Appendix </w:t>
      </w:r>
      <w:r>
        <w:rPr>
          <w:rFonts w:ascii="Arial" w:hAnsi="Arial" w:cs="Arial"/>
          <w:shd w:val="clear" w:color="auto" w:fill="FFFFFF" w:themeFill="background1"/>
        </w:rPr>
        <w:t>3</w:t>
      </w:r>
      <w:r w:rsidRPr="00BF0B4C">
        <w:rPr>
          <w:rFonts w:ascii="Arial" w:hAnsi="Arial" w:cs="Arial"/>
          <w:shd w:val="clear" w:color="auto" w:fill="FFFFFF" w:themeFill="background1"/>
        </w:rPr>
        <w:t>:</w:t>
      </w:r>
      <w:r>
        <w:rPr>
          <w:rFonts w:ascii="Arial" w:hAnsi="Arial" w:cs="Arial"/>
          <w:shd w:val="clear" w:color="auto" w:fill="FFFFFF" w:themeFill="background1"/>
        </w:rPr>
        <w:t xml:space="preserve"> Standard Executive Meeting Templates</w:t>
      </w:r>
      <w:bookmarkEnd w:id="33"/>
    </w:p>
    <w:p w14:paraId="74CA9430" w14:textId="77777777" w:rsidR="00ED50AD" w:rsidRDefault="00ED50AD" w:rsidP="00ED50AD">
      <w:pPr>
        <w:pStyle w:val="ListParagraph"/>
        <w:numPr>
          <w:ilvl w:val="0"/>
          <w:numId w:val="16"/>
        </w:numPr>
        <w:autoSpaceDE w:val="0"/>
        <w:autoSpaceDN w:val="0"/>
        <w:adjustRightInd w:val="0"/>
        <w:spacing w:line="360" w:lineRule="auto"/>
        <w:jc w:val="both"/>
        <w:rPr>
          <w:rFonts w:cs="Arial"/>
          <w:b/>
          <w:color w:val="2F5496" w:themeColor="accent1" w:themeShade="BF"/>
          <w:u w:val="single"/>
        </w:rPr>
      </w:pPr>
      <w:r>
        <w:rPr>
          <w:rFonts w:cs="Arial"/>
          <w:b/>
          <w:color w:val="2F5496" w:themeColor="accent1" w:themeShade="BF"/>
          <w:u w:val="single"/>
        </w:rPr>
        <w:t>Agenda</w:t>
      </w:r>
      <w:hyperlink r:id="rId27" w:history="1">
        <w:r w:rsidRPr="00EE10AB">
          <w:rPr>
            <w:rStyle w:val="Hyperlink"/>
            <w:rFonts w:cs="Arial"/>
            <w:b/>
          </w:rPr>
          <w:t>..\..\..\1. RSCP EXECUTIVE GROUP\2024\May Exec\Agenda for RSCP Executive May 2024.docx</w:t>
        </w:r>
      </w:hyperlink>
    </w:p>
    <w:p w14:paraId="1AA3FC29" w14:textId="77777777" w:rsidR="00ED50AD" w:rsidRDefault="00ED50AD" w:rsidP="00ED50AD">
      <w:pPr>
        <w:pStyle w:val="ListParagraph"/>
        <w:numPr>
          <w:ilvl w:val="0"/>
          <w:numId w:val="16"/>
        </w:numPr>
        <w:autoSpaceDE w:val="0"/>
        <w:autoSpaceDN w:val="0"/>
        <w:adjustRightInd w:val="0"/>
        <w:spacing w:line="360" w:lineRule="auto"/>
        <w:jc w:val="both"/>
        <w:rPr>
          <w:rFonts w:cs="Arial"/>
          <w:b/>
          <w:color w:val="2F5496" w:themeColor="accent1" w:themeShade="BF"/>
          <w:u w:val="single"/>
        </w:rPr>
      </w:pPr>
      <w:r>
        <w:rPr>
          <w:rFonts w:cs="Arial"/>
          <w:b/>
          <w:color w:val="2F5496" w:themeColor="accent1" w:themeShade="BF"/>
          <w:u w:val="single"/>
        </w:rPr>
        <w:t>Minutes</w:t>
      </w:r>
      <w:hyperlink r:id="rId28" w:history="1">
        <w:r w:rsidRPr="00446116">
          <w:rPr>
            <w:rStyle w:val="Hyperlink"/>
            <w:rFonts w:cs="Arial"/>
            <w:b/>
          </w:rPr>
          <w:t>..\..\..\1. RSCP EXECUTIVE GROUP\2024\March exec\Draft RSCP Executive Minutes March Blank.docx</w:t>
        </w:r>
      </w:hyperlink>
    </w:p>
    <w:p w14:paraId="200D7B27" w14:textId="77777777" w:rsidR="00ED50AD" w:rsidRDefault="00ED50AD" w:rsidP="00ED50AD">
      <w:pPr>
        <w:pStyle w:val="ListParagraph"/>
        <w:numPr>
          <w:ilvl w:val="0"/>
          <w:numId w:val="16"/>
        </w:numPr>
        <w:autoSpaceDE w:val="0"/>
        <w:autoSpaceDN w:val="0"/>
        <w:adjustRightInd w:val="0"/>
        <w:spacing w:line="360" w:lineRule="auto"/>
        <w:jc w:val="both"/>
        <w:rPr>
          <w:rFonts w:cs="Arial"/>
          <w:b/>
          <w:color w:val="2F5496" w:themeColor="accent1" w:themeShade="BF"/>
          <w:u w:val="single"/>
        </w:rPr>
      </w:pPr>
      <w:r>
        <w:rPr>
          <w:rFonts w:cs="Arial"/>
          <w:b/>
          <w:color w:val="2F5496" w:themeColor="accent1" w:themeShade="BF"/>
          <w:u w:val="single"/>
        </w:rPr>
        <w:t>Action Schedule</w:t>
      </w:r>
      <w:hyperlink r:id="rId29" w:history="1">
        <w:r w:rsidRPr="00276F0F">
          <w:rPr>
            <w:rStyle w:val="Hyperlink"/>
            <w:rFonts w:cs="Arial"/>
            <w:b/>
          </w:rPr>
          <w:t>..\..\..\1. RSCP EXECUTIVE GROUP\2024\May Exec\Final papers for RSCP Executive Group May 2024\RSCP Executive Group Action Log May 2024.docx</w:t>
        </w:r>
      </w:hyperlink>
    </w:p>
    <w:p w14:paraId="403A3ADE" w14:textId="77777777" w:rsidR="00ED50AD" w:rsidRDefault="00ED50AD" w:rsidP="00ED50AD">
      <w:pPr>
        <w:pStyle w:val="ListParagraph"/>
        <w:numPr>
          <w:ilvl w:val="0"/>
          <w:numId w:val="16"/>
        </w:numPr>
        <w:autoSpaceDE w:val="0"/>
        <w:autoSpaceDN w:val="0"/>
        <w:adjustRightInd w:val="0"/>
        <w:spacing w:line="360" w:lineRule="auto"/>
        <w:jc w:val="both"/>
        <w:rPr>
          <w:rFonts w:cs="Arial"/>
          <w:b/>
          <w:color w:val="2F5496" w:themeColor="accent1" w:themeShade="BF"/>
          <w:u w:val="single"/>
        </w:rPr>
      </w:pPr>
      <w:r>
        <w:rPr>
          <w:rFonts w:cs="Arial"/>
          <w:b/>
          <w:color w:val="2F5496" w:themeColor="accent1" w:themeShade="BF"/>
          <w:u w:val="single"/>
        </w:rPr>
        <w:t>Delivery group report</w:t>
      </w:r>
      <w:hyperlink r:id="rId30" w:history="1">
        <w:r w:rsidRPr="00EE10AB">
          <w:rPr>
            <w:rStyle w:val="Hyperlink"/>
            <w:rFonts w:cs="Arial"/>
            <w:b/>
          </w:rPr>
          <w:t>..\..\..\1. RSCP EXECUTIVE GROUP\RSCP Blank Report Template.doc</w:t>
        </w:r>
      </w:hyperlink>
    </w:p>
    <w:p w14:paraId="377EEEB6" w14:textId="31FD5D30" w:rsidR="00ED50AD" w:rsidRPr="00562EC9" w:rsidRDefault="00ED50AD" w:rsidP="00ED50AD">
      <w:pPr>
        <w:pStyle w:val="ListParagraph"/>
        <w:numPr>
          <w:ilvl w:val="0"/>
          <w:numId w:val="16"/>
        </w:numPr>
        <w:autoSpaceDE w:val="0"/>
        <w:autoSpaceDN w:val="0"/>
        <w:adjustRightInd w:val="0"/>
        <w:spacing w:line="360" w:lineRule="auto"/>
        <w:jc w:val="both"/>
        <w:rPr>
          <w:rFonts w:cs="Arial"/>
          <w:b/>
          <w:color w:val="2F5496" w:themeColor="accent1" w:themeShade="BF"/>
          <w:u w:val="single"/>
        </w:rPr>
      </w:pPr>
      <w:r>
        <w:rPr>
          <w:rFonts w:cs="Arial"/>
          <w:b/>
          <w:color w:val="2F5496" w:themeColor="accent1" w:themeShade="BF"/>
          <w:u w:val="single"/>
        </w:rPr>
        <w:t>Budget report</w:t>
      </w:r>
      <w:hyperlink r:id="rId31" w:history="1">
        <w:r w:rsidRPr="00276F0F">
          <w:rPr>
            <w:rStyle w:val="Hyperlink"/>
            <w:rFonts w:cs="Arial"/>
            <w:b/>
          </w:rPr>
          <w:t>..\..\..\1. RSCP EXECUTIVE GROUP\2024\May Exec\Final papers for RSCP Executive Group May 2024\RSCP Budget Report May 2024.pdf</w:t>
        </w:r>
      </w:hyperlink>
    </w:p>
    <w:p w14:paraId="46C954AB" w14:textId="77777777" w:rsidR="00ED50AD" w:rsidRDefault="00ED50AD" w:rsidP="00ED50AD">
      <w:pPr>
        <w:pStyle w:val="Heading1"/>
        <w:keepNext w:val="0"/>
        <w:keepLines w:val="0"/>
        <w:spacing w:before="0" w:after="200" w:line="360" w:lineRule="auto"/>
        <w:rPr>
          <w:rFonts w:ascii="Arial" w:hAnsi="Arial" w:cs="Arial"/>
          <w:shd w:val="clear" w:color="auto" w:fill="FFFFFF" w:themeFill="background1"/>
        </w:rPr>
      </w:pPr>
    </w:p>
    <w:p w14:paraId="34C20288" w14:textId="77777777" w:rsidR="00ED50AD" w:rsidRPr="0052047F" w:rsidRDefault="00ED50AD" w:rsidP="00ED50AD">
      <w:pPr>
        <w:pStyle w:val="Heading1"/>
        <w:keepNext w:val="0"/>
        <w:keepLines w:val="0"/>
        <w:spacing w:before="0" w:after="200" w:line="360" w:lineRule="auto"/>
        <w:rPr>
          <w:rFonts w:cs="Arial"/>
          <w:b w:val="0"/>
          <w:sz w:val="22"/>
          <w:u w:val="single"/>
        </w:rPr>
      </w:pPr>
      <w:bookmarkStart w:id="34" w:name="_Toc178591305"/>
      <w:bookmarkStart w:id="35" w:name="_Hlk170829035"/>
      <w:r w:rsidRPr="00BF0B4C">
        <w:rPr>
          <w:rFonts w:ascii="Arial" w:hAnsi="Arial" w:cs="Arial"/>
          <w:shd w:val="clear" w:color="auto" w:fill="FFFFFF" w:themeFill="background1"/>
        </w:rPr>
        <w:lastRenderedPageBreak/>
        <w:t xml:space="preserve">Appendix </w:t>
      </w:r>
      <w:r>
        <w:rPr>
          <w:rFonts w:ascii="Arial" w:hAnsi="Arial" w:cs="Arial"/>
          <w:shd w:val="clear" w:color="auto" w:fill="FFFFFF" w:themeFill="background1"/>
        </w:rPr>
        <w:t>4</w:t>
      </w:r>
      <w:r w:rsidRPr="00BF0B4C">
        <w:rPr>
          <w:rFonts w:ascii="Arial" w:hAnsi="Arial" w:cs="Arial"/>
          <w:shd w:val="clear" w:color="auto" w:fill="FFFFFF" w:themeFill="background1"/>
        </w:rPr>
        <w:t>:</w:t>
      </w:r>
      <w:r>
        <w:rPr>
          <w:rFonts w:ascii="Arial" w:hAnsi="Arial" w:cs="Arial"/>
          <w:shd w:val="clear" w:color="auto" w:fill="FFFFFF" w:themeFill="background1"/>
        </w:rPr>
        <w:t xml:space="preserve"> Relevant Definitions</w:t>
      </w:r>
      <w:bookmarkEnd w:id="34"/>
    </w:p>
    <w:bookmarkEnd w:id="35"/>
    <w:p w14:paraId="11E7F027" w14:textId="77777777" w:rsidR="00ED50AD" w:rsidRPr="00FA2D99" w:rsidRDefault="00ED50AD" w:rsidP="00ED50AD">
      <w:pPr>
        <w:autoSpaceDE w:val="0"/>
        <w:autoSpaceDN w:val="0"/>
        <w:adjustRightInd w:val="0"/>
        <w:spacing w:line="360" w:lineRule="auto"/>
        <w:jc w:val="both"/>
        <w:rPr>
          <w:rFonts w:cs="Arial"/>
          <w:b/>
          <w:sz w:val="22"/>
        </w:rPr>
      </w:pPr>
      <w:r w:rsidRPr="00FA2D99">
        <w:rPr>
          <w:rFonts w:cs="Arial"/>
          <w:b/>
          <w:color w:val="2F5496" w:themeColor="accent1" w:themeShade="BF"/>
          <w:sz w:val="22"/>
        </w:rPr>
        <w:t>Education and childcare</w:t>
      </w:r>
    </w:p>
    <w:p w14:paraId="09F4CC5B" w14:textId="77777777" w:rsidR="00ED50AD" w:rsidRPr="00330A9C" w:rsidRDefault="00ED50AD" w:rsidP="00ED50AD">
      <w:pPr>
        <w:pStyle w:val="ListParagraph"/>
        <w:numPr>
          <w:ilvl w:val="0"/>
          <w:numId w:val="6"/>
        </w:numPr>
        <w:spacing w:after="200" w:line="360" w:lineRule="auto"/>
        <w:ind w:left="709" w:hanging="425"/>
        <w:jc w:val="both"/>
        <w:rPr>
          <w:rFonts w:ascii="Arial" w:hAnsi="Arial" w:cs="Arial"/>
        </w:rPr>
      </w:pPr>
      <w:r w:rsidRPr="00330A9C">
        <w:rPr>
          <w:rFonts w:ascii="Arial" w:hAnsi="Arial" w:cs="Arial"/>
        </w:rPr>
        <w:t xml:space="preserve">The proprietor of an Academy school within the meaning given by section 1A of the </w:t>
      </w:r>
      <w:r>
        <w:rPr>
          <w:rFonts w:ascii="Arial" w:hAnsi="Arial" w:cs="Arial"/>
        </w:rPr>
        <w:t>Academies Act 2010.</w:t>
      </w:r>
    </w:p>
    <w:p w14:paraId="0F507DC7"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proprietor of a 16-19 Academy within the meaning given by sectio</w:t>
      </w:r>
      <w:r>
        <w:rPr>
          <w:rFonts w:ascii="Arial" w:hAnsi="Arial" w:cs="Arial"/>
        </w:rPr>
        <w:t>n 1B of the Academies Act 2010.</w:t>
      </w:r>
    </w:p>
    <w:p w14:paraId="1DF5F00B"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proprietor of an alternative provision Academy within the meaning given by sectio</w:t>
      </w:r>
      <w:r>
        <w:rPr>
          <w:rFonts w:ascii="Arial" w:hAnsi="Arial" w:cs="Arial"/>
        </w:rPr>
        <w:t>n 1C of the Academies Act 2010.</w:t>
      </w:r>
    </w:p>
    <w:p w14:paraId="7F06AB09"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governing body of a maintained school within the meaning given by section 20(7) of the School St</w:t>
      </w:r>
      <w:r>
        <w:rPr>
          <w:rFonts w:ascii="Arial" w:hAnsi="Arial" w:cs="Arial"/>
        </w:rPr>
        <w:t>andards and Framework Act 1998.</w:t>
      </w:r>
    </w:p>
    <w:p w14:paraId="3DDC7EB1"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governing body of a maintained nursery school within the meaning given by section 22(9) of the School St</w:t>
      </w:r>
      <w:r>
        <w:rPr>
          <w:rFonts w:ascii="Arial" w:hAnsi="Arial" w:cs="Arial"/>
        </w:rPr>
        <w:t>andards and Framework Act 1998.</w:t>
      </w:r>
    </w:p>
    <w:p w14:paraId="4EF5210B"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governing body of a pupil referral unit within the meaning given by section 1</w:t>
      </w:r>
      <w:r>
        <w:rPr>
          <w:rFonts w:ascii="Arial" w:hAnsi="Arial" w:cs="Arial"/>
        </w:rPr>
        <w:t>9(2) of the Education Act 1996.</w:t>
      </w:r>
    </w:p>
    <w:p w14:paraId="2D018D8C"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proprietor of an independent educational institution registered under section 95(1) of the</w:t>
      </w:r>
      <w:r>
        <w:rPr>
          <w:rFonts w:ascii="Arial" w:hAnsi="Arial" w:cs="Arial"/>
        </w:rPr>
        <w:t xml:space="preserve"> Education and Skills Act 2008.</w:t>
      </w:r>
    </w:p>
    <w:p w14:paraId="2F9FF293"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proprietor of a school approved under section</w:t>
      </w:r>
      <w:r>
        <w:rPr>
          <w:rFonts w:ascii="Arial" w:hAnsi="Arial" w:cs="Arial"/>
        </w:rPr>
        <w:t xml:space="preserve"> 342 of the Education Act 1996.</w:t>
      </w:r>
    </w:p>
    <w:p w14:paraId="2629CC84"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proprietor of a Special post-16 institution within the meaning given by section 83(2) of the Children a</w:t>
      </w:r>
      <w:r>
        <w:rPr>
          <w:rFonts w:ascii="Arial" w:hAnsi="Arial" w:cs="Arial"/>
        </w:rPr>
        <w:t>nd Families Act 2014.</w:t>
      </w:r>
    </w:p>
    <w:p w14:paraId="2C97B900"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governing body of an institution within the further education sector within the meaning given by section 91(3) of the Further</w:t>
      </w:r>
      <w:r>
        <w:rPr>
          <w:rFonts w:ascii="Arial" w:hAnsi="Arial" w:cs="Arial"/>
        </w:rPr>
        <w:t xml:space="preserve"> and Higher Education Act 1992.</w:t>
      </w:r>
    </w:p>
    <w:p w14:paraId="53A0EEB2"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governing body of an English higher education provider within the meaning of section 83 of the Higher E</w:t>
      </w:r>
      <w:r>
        <w:rPr>
          <w:rFonts w:ascii="Arial" w:hAnsi="Arial" w:cs="Arial"/>
        </w:rPr>
        <w:t>ducation and Research Act 2017.</w:t>
      </w:r>
    </w:p>
    <w:p w14:paraId="5FF1F742"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Any provider of education or training—</w:t>
      </w:r>
    </w:p>
    <w:p w14:paraId="60A77B96" w14:textId="77777777" w:rsidR="00ED50AD" w:rsidRPr="00FA2D99" w:rsidRDefault="00ED50AD" w:rsidP="00ED50AD">
      <w:pPr>
        <w:pStyle w:val="ListParagraph"/>
        <w:numPr>
          <w:ilvl w:val="1"/>
          <w:numId w:val="1"/>
        </w:numPr>
        <w:autoSpaceDE w:val="0"/>
        <w:autoSpaceDN w:val="0"/>
        <w:adjustRightInd w:val="0"/>
        <w:spacing w:after="200" w:line="360" w:lineRule="auto"/>
        <w:jc w:val="both"/>
        <w:rPr>
          <w:rFonts w:ascii="Arial" w:hAnsi="Arial" w:cs="Arial"/>
        </w:rPr>
      </w:pPr>
      <w:r w:rsidRPr="00FA2D99">
        <w:rPr>
          <w:rFonts w:ascii="Arial" w:hAnsi="Arial" w:cs="Arial"/>
        </w:rPr>
        <w:t>to which Chapter 3 of Part 8 of the Education and Inspections Act 2006(c), and</w:t>
      </w:r>
    </w:p>
    <w:p w14:paraId="143D16D1" w14:textId="77777777" w:rsidR="00ED50AD" w:rsidRPr="00FA2D99" w:rsidRDefault="00ED50AD" w:rsidP="00ED50AD">
      <w:pPr>
        <w:pStyle w:val="ListParagraph"/>
        <w:autoSpaceDE w:val="0"/>
        <w:autoSpaceDN w:val="0"/>
        <w:adjustRightInd w:val="0"/>
        <w:spacing w:after="200" w:line="360" w:lineRule="auto"/>
        <w:ind w:left="1440" w:firstLine="360"/>
        <w:jc w:val="both"/>
        <w:rPr>
          <w:rFonts w:ascii="Arial" w:hAnsi="Arial" w:cs="Arial"/>
        </w:rPr>
      </w:pPr>
      <w:r w:rsidRPr="00FA2D99">
        <w:rPr>
          <w:rFonts w:ascii="Arial" w:hAnsi="Arial" w:cs="Arial"/>
        </w:rPr>
        <w:t xml:space="preserve">(b) In respect of which funding is provided by, or under arrangements </w:t>
      </w:r>
      <w:r w:rsidRPr="00FA2D99">
        <w:rPr>
          <w:rFonts w:ascii="Arial" w:hAnsi="Arial" w:cs="Arial"/>
        </w:rPr>
        <w:br/>
        <w:t xml:space="preserve">           m</w:t>
      </w:r>
      <w:r>
        <w:rPr>
          <w:rFonts w:ascii="Arial" w:hAnsi="Arial" w:cs="Arial"/>
        </w:rPr>
        <w:t>ade by, the Secretary of State.</w:t>
      </w:r>
    </w:p>
    <w:p w14:paraId="06A103EE"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lastRenderedPageBreak/>
        <w:t>A person registered under Chapter 2, 2A, 3 or 3A of Pa</w:t>
      </w:r>
      <w:r>
        <w:rPr>
          <w:rFonts w:ascii="Arial" w:hAnsi="Arial" w:cs="Arial"/>
        </w:rPr>
        <w:t>rt 3 of the Childcare Act 2006.</w:t>
      </w:r>
    </w:p>
    <w:p w14:paraId="6A20772F" w14:textId="77777777" w:rsidR="00ED50AD" w:rsidRDefault="00ED50AD" w:rsidP="00ED50AD">
      <w:pPr>
        <w:pStyle w:val="ListParagraph"/>
        <w:numPr>
          <w:ilvl w:val="0"/>
          <w:numId w:val="6"/>
        </w:numPr>
        <w:spacing w:after="200" w:line="360" w:lineRule="auto"/>
        <w:ind w:left="709" w:hanging="425"/>
        <w:jc w:val="both"/>
        <w:rPr>
          <w:rFonts w:ascii="Arial" w:hAnsi="Arial" w:cs="Arial"/>
        </w:rPr>
      </w:pPr>
      <w:r w:rsidRPr="00330A9C">
        <w:rPr>
          <w:rFonts w:ascii="Arial" w:hAnsi="Arial" w:cs="Arial"/>
        </w:rPr>
        <w:t>The provider of a children’s centre within the meaning given by section 5A (4) of the            Childcare Act 2006.</w:t>
      </w:r>
    </w:p>
    <w:p w14:paraId="7A8928FA" w14:textId="77777777" w:rsidR="00ED50AD" w:rsidRPr="00600913" w:rsidRDefault="00ED50AD" w:rsidP="00ED50AD">
      <w:pPr>
        <w:pStyle w:val="ListParagraph"/>
        <w:spacing w:after="200" w:line="360" w:lineRule="auto"/>
        <w:ind w:left="709"/>
        <w:jc w:val="both"/>
        <w:rPr>
          <w:rFonts w:ascii="Arial" w:hAnsi="Arial" w:cs="Arial"/>
          <w:b/>
        </w:rPr>
      </w:pPr>
      <w:r>
        <w:rPr>
          <w:rFonts w:ascii="Arial" w:hAnsi="Arial" w:cs="Arial"/>
        </w:rPr>
        <w:br/>
      </w:r>
      <w:r w:rsidRPr="00600913">
        <w:rPr>
          <w:rFonts w:ascii="Arial" w:hAnsi="Arial" w:cs="Arial"/>
          <w:b/>
        </w:rPr>
        <w:t>The above includes all Schools and Academies, Pupil Referral Units, Special Schools, Early Years Settings, Colleges and Alternative Provision.</w:t>
      </w:r>
      <w:r>
        <w:rPr>
          <w:rFonts w:ascii="Arial" w:hAnsi="Arial" w:cs="Arial"/>
          <w:b/>
        </w:rPr>
        <w:br/>
      </w:r>
    </w:p>
    <w:p w14:paraId="7AF5F607" w14:textId="77777777" w:rsidR="00ED50AD" w:rsidRPr="00FA2D99" w:rsidRDefault="00ED50AD" w:rsidP="00ED50AD">
      <w:pPr>
        <w:autoSpaceDE w:val="0"/>
        <w:autoSpaceDN w:val="0"/>
        <w:adjustRightInd w:val="0"/>
        <w:spacing w:line="360" w:lineRule="auto"/>
        <w:jc w:val="both"/>
        <w:rPr>
          <w:rFonts w:cs="Arial"/>
          <w:b/>
          <w:sz w:val="22"/>
        </w:rPr>
      </w:pPr>
      <w:r w:rsidRPr="00FA2D99">
        <w:rPr>
          <w:rFonts w:cs="Arial"/>
          <w:b/>
          <w:color w:val="2F5496" w:themeColor="accent1" w:themeShade="BF"/>
          <w:sz w:val="22"/>
        </w:rPr>
        <w:t>Health and Social Care</w:t>
      </w:r>
    </w:p>
    <w:p w14:paraId="48EC6A72"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National Health Service Commissioning Board (known as NHS England) as established under section 1H (1) of the Na</w:t>
      </w:r>
      <w:r>
        <w:rPr>
          <w:rFonts w:ascii="Arial" w:hAnsi="Arial" w:cs="Arial"/>
        </w:rPr>
        <w:t>tional Health Service Act 2006.</w:t>
      </w:r>
    </w:p>
    <w:p w14:paraId="30BC73A7"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An NHS trust established under section 25 of the Na</w:t>
      </w:r>
      <w:r>
        <w:rPr>
          <w:rFonts w:ascii="Arial" w:hAnsi="Arial" w:cs="Arial"/>
        </w:rPr>
        <w:t xml:space="preserve">tional Health Service Act 2006: </w:t>
      </w:r>
      <w:r w:rsidRPr="00AD105C">
        <w:rPr>
          <w:rFonts w:ascii="Arial" w:hAnsi="Arial" w:cs="Arial"/>
          <w:b/>
        </w:rPr>
        <w:t>(The Rotherham Foundation NHS Trust, Rotherham Doncaster and South Humber NHS Foundation Trust)</w:t>
      </w:r>
    </w:p>
    <w:p w14:paraId="48AD9826"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An NHS foundation trust within the meaning given by section 30 of the Na</w:t>
      </w:r>
      <w:r>
        <w:rPr>
          <w:rFonts w:ascii="Arial" w:hAnsi="Arial" w:cs="Arial"/>
        </w:rPr>
        <w:t>tional Health Service Act 2006.</w:t>
      </w:r>
    </w:p>
    <w:p w14:paraId="46B2B269"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The registered provider of an adoption support agency within the meaning given by section 8(1) of the </w:t>
      </w:r>
      <w:r>
        <w:rPr>
          <w:rFonts w:ascii="Arial" w:hAnsi="Arial" w:cs="Arial"/>
        </w:rPr>
        <w:t>Adoption and Children Act 2002.</w:t>
      </w:r>
    </w:p>
    <w:p w14:paraId="5073405C"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The registered provider of a registered adoption society within the meaning given by section 2 of the </w:t>
      </w:r>
      <w:r>
        <w:rPr>
          <w:rFonts w:ascii="Arial" w:hAnsi="Arial" w:cs="Arial"/>
        </w:rPr>
        <w:t>Adoption and Children Act 2002.</w:t>
      </w:r>
    </w:p>
    <w:p w14:paraId="7078D792"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A registered provider of a fostering agency within the meaning given by section 4 of the Care Standards Act 2000.</w:t>
      </w:r>
    </w:p>
    <w:p w14:paraId="66F2E72F"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A registere</w:t>
      </w:r>
      <w:r>
        <w:rPr>
          <w:rFonts w:ascii="Arial" w:hAnsi="Arial" w:cs="Arial"/>
        </w:rPr>
        <w:t>d provider of a children’s home</w:t>
      </w:r>
      <w:r w:rsidRPr="00FA2D99">
        <w:rPr>
          <w:rFonts w:ascii="Arial" w:hAnsi="Arial" w:cs="Arial"/>
        </w:rPr>
        <w:t xml:space="preserve"> within the meaning given by section 1 </w:t>
      </w:r>
      <w:r>
        <w:rPr>
          <w:rFonts w:ascii="Arial" w:hAnsi="Arial" w:cs="Arial"/>
        </w:rPr>
        <w:t xml:space="preserve">of the Care Standards Act 2000. </w:t>
      </w:r>
      <w:r w:rsidRPr="00AD105C">
        <w:rPr>
          <w:rFonts w:ascii="Arial" w:hAnsi="Arial" w:cs="Arial"/>
          <w:b/>
        </w:rPr>
        <w:t>(Independent Children’s Homes named here)</w:t>
      </w:r>
    </w:p>
    <w:p w14:paraId="0F9BECB0"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 xml:space="preserve">A registered provider of residential family centre within the meaning given by section 4(2) </w:t>
      </w:r>
      <w:r>
        <w:rPr>
          <w:rFonts w:ascii="Arial" w:hAnsi="Arial" w:cs="Arial"/>
        </w:rPr>
        <w:t>of the Care Standards Act 2000.</w:t>
      </w:r>
    </w:p>
    <w:p w14:paraId="6BD3E404" w14:textId="77777777" w:rsidR="00ED50AD" w:rsidRPr="00330A9C"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registered provider of a residential holiday schemes for disabled children within the meaning given by regulation 2(1) of the Residential Holiday Schemes for Disabled Children (England) Regulations 2013/1394(b).</w:t>
      </w:r>
      <w:r>
        <w:rPr>
          <w:rFonts w:ascii="Arial" w:hAnsi="Arial" w:cs="Arial"/>
        </w:rPr>
        <w:t xml:space="preserve"> (Liberty House).</w:t>
      </w:r>
    </w:p>
    <w:p w14:paraId="1AFA6095" w14:textId="77777777" w:rsidR="00562EC9" w:rsidRDefault="00562EC9" w:rsidP="00ED50AD">
      <w:pPr>
        <w:autoSpaceDE w:val="0"/>
        <w:autoSpaceDN w:val="0"/>
        <w:adjustRightInd w:val="0"/>
        <w:spacing w:line="360" w:lineRule="auto"/>
        <w:jc w:val="both"/>
        <w:rPr>
          <w:rFonts w:cs="Arial"/>
          <w:b/>
          <w:color w:val="2F5496" w:themeColor="accent1" w:themeShade="BF"/>
          <w:sz w:val="22"/>
        </w:rPr>
      </w:pPr>
    </w:p>
    <w:p w14:paraId="3ADF639E" w14:textId="5FECD027" w:rsidR="00ED50AD" w:rsidRPr="00FA2D99" w:rsidRDefault="00ED50AD" w:rsidP="00ED50AD">
      <w:pPr>
        <w:autoSpaceDE w:val="0"/>
        <w:autoSpaceDN w:val="0"/>
        <w:adjustRightInd w:val="0"/>
        <w:spacing w:line="360" w:lineRule="auto"/>
        <w:jc w:val="both"/>
        <w:rPr>
          <w:rFonts w:cs="Arial"/>
          <w:b/>
          <w:sz w:val="22"/>
        </w:rPr>
      </w:pPr>
      <w:r w:rsidRPr="00FA2D99">
        <w:rPr>
          <w:rFonts w:cs="Arial"/>
          <w:b/>
          <w:color w:val="2F5496" w:themeColor="accent1" w:themeShade="BF"/>
          <w:sz w:val="22"/>
        </w:rPr>
        <w:lastRenderedPageBreak/>
        <w:t>Criminal Justice</w:t>
      </w:r>
    </w:p>
    <w:p w14:paraId="26FD691C"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The Children and Family Court Advisory and Support Service (Cafcass) as established under section 11 of the Criminal Justi</w:t>
      </w:r>
      <w:r>
        <w:rPr>
          <w:rFonts w:ascii="Arial" w:hAnsi="Arial" w:cs="Arial"/>
        </w:rPr>
        <w:t>ce and Court Services Act 2000.</w:t>
      </w:r>
    </w:p>
    <w:p w14:paraId="62B6204D" w14:textId="77777777" w:rsidR="00ED50AD" w:rsidRPr="00FA2D99" w:rsidRDefault="00ED50AD" w:rsidP="00ED50AD">
      <w:pPr>
        <w:pStyle w:val="ListParagraph"/>
        <w:numPr>
          <w:ilvl w:val="0"/>
          <w:numId w:val="6"/>
        </w:numPr>
        <w:spacing w:after="200" w:line="360" w:lineRule="auto"/>
        <w:ind w:left="709" w:hanging="425"/>
        <w:jc w:val="both"/>
        <w:rPr>
          <w:rFonts w:ascii="Arial" w:hAnsi="Arial" w:cs="Arial"/>
        </w:rPr>
      </w:pPr>
      <w:r w:rsidRPr="00FA2D99">
        <w:rPr>
          <w:rFonts w:ascii="Arial" w:hAnsi="Arial" w:cs="Arial"/>
        </w:rPr>
        <w:t>Providers of probation services as defined by section 3(6) of the Of</w:t>
      </w:r>
      <w:r>
        <w:rPr>
          <w:rFonts w:ascii="Arial" w:hAnsi="Arial" w:cs="Arial"/>
        </w:rPr>
        <w:t>fender Management Act 2007.</w:t>
      </w:r>
    </w:p>
    <w:p w14:paraId="69F7019C" w14:textId="06EFFD17" w:rsidR="00ED50AD" w:rsidRPr="00562EC9" w:rsidRDefault="00ED50AD" w:rsidP="00562EC9">
      <w:pPr>
        <w:pStyle w:val="ListParagraph"/>
        <w:numPr>
          <w:ilvl w:val="0"/>
          <w:numId w:val="2"/>
        </w:numPr>
        <w:autoSpaceDE w:val="0"/>
        <w:autoSpaceDN w:val="0"/>
        <w:adjustRightInd w:val="0"/>
        <w:spacing w:after="200" w:line="360" w:lineRule="auto"/>
        <w:rPr>
          <w:rFonts w:ascii="Arial" w:hAnsi="Arial" w:cs="Arial"/>
        </w:rPr>
      </w:pPr>
      <w:r w:rsidRPr="00FA2D99">
        <w:rPr>
          <w:rFonts w:ascii="Arial" w:hAnsi="Arial" w:cs="Arial"/>
        </w:rPr>
        <w:t>Youth offending teams as established under section 39 of the Crime and Disorder Act 1998.</w:t>
      </w:r>
      <w:r>
        <w:rPr>
          <w:rFonts w:ascii="Arial" w:hAnsi="Arial" w:cs="Arial"/>
        </w:rPr>
        <w:t xml:space="preserve"> </w:t>
      </w:r>
      <w:r>
        <w:rPr>
          <w:rFonts w:ascii="Arial" w:hAnsi="Arial" w:cs="Arial"/>
        </w:rPr>
        <w:br/>
      </w:r>
      <w:r>
        <w:rPr>
          <w:rFonts w:ascii="Arial" w:hAnsi="Arial" w:cs="Arial"/>
        </w:rPr>
        <w:br/>
        <w:t>(</w:t>
      </w:r>
      <w:r w:rsidRPr="007E488A">
        <w:rPr>
          <w:rFonts w:ascii="Arial" w:hAnsi="Arial" w:cs="Arial"/>
        </w:rPr>
        <w:t>Rotherham does not have a Youth Offending Institute with the borough. Children placed in such organisation out of borough will be monitored by the Youth Offending Service which will also secure assurance on the safeguarding policies and procedures of the Institute.)</w:t>
      </w:r>
    </w:p>
    <w:p w14:paraId="4405AB71" w14:textId="3FCD07F0" w:rsidR="00ED50AD" w:rsidRPr="00FA2D99" w:rsidRDefault="00ED50AD" w:rsidP="00ED50AD">
      <w:pPr>
        <w:autoSpaceDE w:val="0"/>
        <w:autoSpaceDN w:val="0"/>
        <w:adjustRightInd w:val="0"/>
        <w:spacing w:line="360" w:lineRule="auto"/>
        <w:rPr>
          <w:rFonts w:cs="Arial"/>
          <w:b/>
          <w:sz w:val="22"/>
        </w:rPr>
      </w:pPr>
      <w:r w:rsidRPr="00FA2D99">
        <w:rPr>
          <w:rFonts w:cs="Arial"/>
          <w:b/>
          <w:color w:val="2F5496" w:themeColor="accent1" w:themeShade="BF"/>
          <w:sz w:val="22"/>
        </w:rPr>
        <w:t>Police and Immigration</w:t>
      </w:r>
    </w:p>
    <w:p w14:paraId="288EF9B9" w14:textId="77777777" w:rsidR="00ED50AD" w:rsidRPr="00FA2D99" w:rsidRDefault="00ED50AD" w:rsidP="00ED50AD">
      <w:pPr>
        <w:pStyle w:val="ListParagraph"/>
        <w:numPr>
          <w:ilvl w:val="0"/>
          <w:numId w:val="2"/>
        </w:numPr>
        <w:autoSpaceDE w:val="0"/>
        <w:autoSpaceDN w:val="0"/>
        <w:adjustRightInd w:val="0"/>
        <w:spacing w:after="200" w:line="360" w:lineRule="auto"/>
        <w:jc w:val="both"/>
        <w:rPr>
          <w:rFonts w:ascii="Arial" w:hAnsi="Arial" w:cs="Arial"/>
        </w:rPr>
      </w:pPr>
      <w:r w:rsidRPr="00FA2D99">
        <w:rPr>
          <w:rFonts w:ascii="Arial" w:hAnsi="Arial" w:cs="Arial"/>
        </w:rPr>
        <w:t>The British Transport Police as established under section 18(1) the Railways and Transport Safety Act 2003.</w:t>
      </w:r>
    </w:p>
    <w:p w14:paraId="100F08B9" w14:textId="77777777" w:rsidR="00ED50AD" w:rsidRDefault="00ED50AD" w:rsidP="00ED50AD">
      <w:pPr>
        <w:pStyle w:val="ListParagraph"/>
        <w:numPr>
          <w:ilvl w:val="0"/>
          <w:numId w:val="2"/>
        </w:numPr>
        <w:autoSpaceDE w:val="0"/>
        <w:autoSpaceDN w:val="0"/>
        <w:adjustRightInd w:val="0"/>
        <w:spacing w:after="200" w:line="360" w:lineRule="auto"/>
        <w:jc w:val="both"/>
        <w:rPr>
          <w:rFonts w:ascii="Arial" w:hAnsi="Arial" w:cs="Arial"/>
        </w:rPr>
      </w:pPr>
      <w:r>
        <w:rPr>
          <w:rFonts w:ascii="Arial" w:hAnsi="Arial" w:cs="Arial"/>
        </w:rPr>
        <w:t>National Crime Agency</w:t>
      </w:r>
    </w:p>
    <w:p w14:paraId="2BCE64DE" w14:textId="37B65EF3" w:rsidR="00ED50AD" w:rsidRPr="00FA2D99" w:rsidRDefault="00ED50AD" w:rsidP="00ED50AD">
      <w:pPr>
        <w:pStyle w:val="ListParagraph"/>
        <w:numPr>
          <w:ilvl w:val="0"/>
          <w:numId w:val="2"/>
        </w:numPr>
        <w:autoSpaceDE w:val="0"/>
        <w:autoSpaceDN w:val="0"/>
        <w:adjustRightInd w:val="0"/>
        <w:spacing w:after="200" w:line="360" w:lineRule="auto"/>
        <w:rPr>
          <w:rFonts w:ascii="Arial" w:hAnsi="Arial" w:cs="Arial"/>
        </w:rPr>
      </w:pPr>
      <w:r w:rsidRPr="00FA2D99">
        <w:rPr>
          <w:rFonts w:ascii="Arial" w:hAnsi="Arial" w:cs="Arial"/>
        </w:rPr>
        <w:t xml:space="preserve">Any person or body for whom the Secretary of State must </w:t>
      </w:r>
      <w:proofErr w:type="gramStart"/>
      <w:r w:rsidRPr="00FA2D99">
        <w:rPr>
          <w:rFonts w:ascii="Arial" w:hAnsi="Arial" w:cs="Arial"/>
        </w:rPr>
        <w:t>make arrangements</w:t>
      </w:r>
      <w:proofErr w:type="gramEnd"/>
      <w:r w:rsidRPr="00FA2D99">
        <w:rPr>
          <w:rFonts w:ascii="Arial" w:hAnsi="Arial" w:cs="Arial"/>
        </w:rPr>
        <w:t xml:space="preserve"> for ensuring the discharge of functions under section 55 of the Borders Citizenship and Immigration Act 2009.</w:t>
      </w:r>
    </w:p>
    <w:p w14:paraId="28007350" w14:textId="77777777" w:rsidR="00ED50AD" w:rsidRPr="00FA2D99" w:rsidRDefault="00ED50AD" w:rsidP="00ED50AD">
      <w:pPr>
        <w:autoSpaceDE w:val="0"/>
        <w:autoSpaceDN w:val="0"/>
        <w:adjustRightInd w:val="0"/>
        <w:spacing w:line="360" w:lineRule="auto"/>
        <w:jc w:val="both"/>
        <w:rPr>
          <w:rFonts w:cs="Arial"/>
          <w:b/>
          <w:sz w:val="22"/>
        </w:rPr>
      </w:pPr>
      <w:r w:rsidRPr="00FA2D99">
        <w:rPr>
          <w:rFonts w:cs="Arial"/>
          <w:b/>
          <w:color w:val="2F5496" w:themeColor="accent1" w:themeShade="BF"/>
          <w:sz w:val="22"/>
        </w:rPr>
        <w:t>Other agencies or organisations</w:t>
      </w:r>
    </w:p>
    <w:p w14:paraId="345495A9" w14:textId="77777777" w:rsidR="00ED50AD" w:rsidRPr="00AD105C" w:rsidRDefault="00ED50AD" w:rsidP="00ED50AD">
      <w:pPr>
        <w:pStyle w:val="ListParagraph"/>
        <w:numPr>
          <w:ilvl w:val="0"/>
          <w:numId w:val="2"/>
        </w:numPr>
        <w:autoSpaceDE w:val="0"/>
        <w:autoSpaceDN w:val="0"/>
        <w:adjustRightInd w:val="0"/>
        <w:spacing w:after="200" w:line="360" w:lineRule="auto"/>
        <w:jc w:val="both"/>
        <w:rPr>
          <w:rFonts w:ascii="Arial" w:hAnsi="Arial" w:cs="Arial"/>
          <w:b/>
        </w:rPr>
      </w:pPr>
      <w:r w:rsidRPr="00FA2D99">
        <w:rPr>
          <w:rFonts w:ascii="Arial" w:hAnsi="Arial" w:cs="Arial"/>
        </w:rPr>
        <w:t>Charities within the meaning given by section 1 o</w:t>
      </w:r>
      <w:r>
        <w:rPr>
          <w:rFonts w:ascii="Arial" w:hAnsi="Arial" w:cs="Arial"/>
        </w:rPr>
        <w:t xml:space="preserve">f the Charities Act 2011 </w:t>
      </w:r>
    </w:p>
    <w:p w14:paraId="2BFE46D1" w14:textId="77777777" w:rsidR="00ED50AD" w:rsidRPr="00FA2D99" w:rsidRDefault="00ED50AD" w:rsidP="00ED50AD">
      <w:pPr>
        <w:pStyle w:val="ListParagraph"/>
        <w:numPr>
          <w:ilvl w:val="0"/>
          <w:numId w:val="2"/>
        </w:numPr>
        <w:autoSpaceDE w:val="0"/>
        <w:autoSpaceDN w:val="0"/>
        <w:adjustRightInd w:val="0"/>
        <w:spacing w:after="200" w:line="360" w:lineRule="auto"/>
        <w:jc w:val="both"/>
        <w:rPr>
          <w:rFonts w:ascii="Arial" w:hAnsi="Arial" w:cs="Arial"/>
        </w:rPr>
      </w:pPr>
      <w:r w:rsidRPr="00FA2D99">
        <w:rPr>
          <w:rFonts w:ascii="Arial" w:hAnsi="Arial" w:cs="Arial"/>
        </w:rPr>
        <w:t>Religious Organisations as set out in regulation 34 of, and Schedule 3 to, the School</w:t>
      </w:r>
      <w:r>
        <w:rPr>
          <w:rFonts w:ascii="Arial" w:hAnsi="Arial" w:cs="Arial"/>
        </w:rPr>
        <w:t xml:space="preserve"> </w:t>
      </w:r>
      <w:r w:rsidRPr="002072B9">
        <w:rPr>
          <w:rFonts w:ascii="Arial" w:eastAsia="Times New Roman" w:hAnsi="Arial" w:cs="Arial"/>
          <w:color w:val="494949"/>
          <w:lang w:eastAsia="en-GB"/>
        </w:rPr>
        <w:t>Admissions (Admission Arrangements and Co-ordination of Admission Arrangements) (England) Regulations 2012</w:t>
      </w:r>
    </w:p>
    <w:p w14:paraId="54EF9245" w14:textId="77777777" w:rsidR="00ED50AD" w:rsidRPr="00FA2D99" w:rsidRDefault="00ED50AD" w:rsidP="00ED50AD">
      <w:pPr>
        <w:pStyle w:val="ListParagraph"/>
        <w:numPr>
          <w:ilvl w:val="0"/>
          <w:numId w:val="2"/>
        </w:numPr>
        <w:autoSpaceDE w:val="0"/>
        <w:autoSpaceDN w:val="0"/>
        <w:adjustRightInd w:val="0"/>
        <w:spacing w:after="200" w:line="360" w:lineRule="auto"/>
        <w:jc w:val="both"/>
        <w:rPr>
          <w:rFonts w:ascii="Arial" w:hAnsi="Arial" w:cs="Arial"/>
        </w:rPr>
      </w:pPr>
      <w:r w:rsidRPr="00FA2D99">
        <w:rPr>
          <w:rFonts w:ascii="Arial" w:hAnsi="Arial" w:cs="Arial"/>
        </w:rPr>
        <w:t>Admissions (Admission Arrangements and Co-ordination of Admission Arrangemen</w:t>
      </w:r>
      <w:r>
        <w:rPr>
          <w:rFonts w:ascii="Arial" w:hAnsi="Arial" w:cs="Arial"/>
        </w:rPr>
        <w:t>ts) (England) Regulations 2012.</w:t>
      </w:r>
    </w:p>
    <w:p w14:paraId="05CB52D0" w14:textId="77777777" w:rsidR="00ED50AD" w:rsidRPr="00FA2D99" w:rsidRDefault="00ED50AD" w:rsidP="00ED50AD">
      <w:pPr>
        <w:pStyle w:val="ListParagraph"/>
        <w:numPr>
          <w:ilvl w:val="0"/>
          <w:numId w:val="2"/>
        </w:numPr>
        <w:autoSpaceDE w:val="0"/>
        <w:autoSpaceDN w:val="0"/>
        <w:adjustRightInd w:val="0"/>
        <w:spacing w:after="200" w:line="360" w:lineRule="auto"/>
        <w:jc w:val="both"/>
        <w:rPr>
          <w:rFonts w:ascii="Arial" w:hAnsi="Arial" w:cs="Arial"/>
        </w:rPr>
      </w:pPr>
      <w:r w:rsidRPr="00FA2D99">
        <w:rPr>
          <w:rFonts w:ascii="Arial" w:hAnsi="Arial" w:cs="Arial"/>
        </w:rPr>
        <w:t>Any person or body involved in the provision, supervision or oversight of sport or leisure.</w:t>
      </w:r>
      <w:r>
        <w:rPr>
          <w:rFonts w:ascii="Arial" w:hAnsi="Arial" w:cs="Arial"/>
        </w:rPr>
        <w:t xml:space="preserve"> </w:t>
      </w:r>
      <w:r>
        <w:rPr>
          <w:rFonts w:ascii="Arial" w:hAnsi="Arial" w:cs="Arial"/>
        </w:rPr>
        <w:br/>
      </w:r>
      <w:r>
        <w:rPr>
          <w:rFonts w:ascii="Arial" w:hAnsi="Arial" w:cs="Arial"/>
        </w:rPr>
        <w:br/>
      </w:r>
      <w:r w:rsidRPr="00105582">
        <w:rPr>
          <w:rFonts w:ascii="Arial" w:hAnsi="Arial" w:cs="Arial"/>
          <w:b/>
        </w:rPr>
        <w:lastRenderedPageBreak/>
        <w:t>The above</w:t>
      </w:r>
      <w:r>
        <w:rPr>
          <w:rFonts w:ascii="Arial" w:hAnsi="Arial" w:cs="Arial"/>
          <w:b/>
        </w:rPr>
        <w:t xml:space="preserve"> includes all voluntary and community sector organisations, faith groups, youth groups, sports and leisure activities.</w:t>
      </w:r>
    </w:p>
    <w:p w14:paraId="64349EB2" w14:textId="77777777" w:rsidR="00ED50AD" w:rsidRDefault="00ED50AD" w:rsidP="00ED50AD">
      <w:pPr>
        <w:pStyle w:val="Heading1"/>
        <w:keepNext w:val="0"/>
        <w:keepLines w:val="0"/>
        <w:spacing w:before="0" w:after="200" w:line="360" w:lineRule="auto"/>
        <w:rPr>
          <w:rFonts w:ascii="Arial" w:hAnsi="Arial" w:cs="Arial"/>
          <w:shd w:val="clear" w:color="auto" w:fill="FFFFFF" w:themeFill="background1"/>
        </w:rPr>
      </w:pPr>
      <w:bookmarkStart w:id="36" w:name="_Toc178591306"/>
      <w:r w:rsidRPr="00BF0B4C">
        <w:rPr>
          <w:rFonts w:ascii="Arial" w:hAnsi="Arial" w:cs="Arial"/>
          <w:shd w:val="clear" w:color="auto" w:fill="FFFFFF" w:themeFill="background1"/>
        </w:rPr>
        <w:t xml:space="preserve">Appendix </w:t>
      </w:r>
      <w:r>
        <w:rPr>
          <w:rFonts w:ascii="Arial" w:hAnsi="Arial" w:cs="Arial"/>
          <w:shd w:val="clear" w:color="auto" w:fill="FFFFFF" w:themeFill="background1"/>
        </w:rPr>
        <w:t>5: Threshold Document</w:t>
      </w:r>
      <w:bookmarkEnd w:id="36"/>
    </w:p>
    <w:p w14:paraId="51B90827" w14:textId="77777777" w:rsidR="00ED50AD" w:rsidRPr="00276F0F" w:rsidRDefault="005914B1" w:rsidP="00ED50AD">
      <w:hyperlink r:id="rId32" w:history="1">
        <w:r w:rsidR="00ED50AD" w:rsidRPr="00276F0F">
          <w:rPr>
            <w:rStyle w:val="Hyperlink"/>
          </w:rPr>
          <w:t>..\..\Miscellaneous\multiagency_threshold_descriptors.pdf</w:t>
        </w:r>
      </w:hyperlink>
    </w:p>
    <w:p w14:paraId="1D596600" w14:textId="77777777" w:rsidR="00ED50AD" w:rsidRDefault="00ED50AD" w:rsidP="00ED50AD">
      <w:pPr>
        <w:spacing w:before="40" w:line="240" w:lineRule="auto"/>
        <w:rPr>
          <w:rFonts w:cs="Arial"/>
        </w:rPr>
      </w:pPr>
    </w:p>
    <w:p w14:paraId="5E196DC8" w14:textId="77777777" w:rsidR="00B36996" w:rsidRDefault="00B36996" w:rsidP="00ED50AD">
      <w:pPr>
        <w:spacing w:before="40" w:line="240" w:lineRule="auto"/>
        <w:rPr>
          <w:rFonts w:cs="Arial"/>
        </w:rPr>
      </w:pPr>
    </w:p>
    <w:p w14:paraId="50636C22" w14:textId="77777777" w:rsidR="00B36996" w:rsidRDefault="00B36996" w:rsidP="00ED50AD">
      <w:pPr>
        <w:spacing w:before="40" w:line="240" w:lineRule="auto"/>
        <w:rPr>
          <w:rFonts w:cs="Arial"/>
        </w:rPr>
      </w:pPr>
    </w:p>
    <w:p w14:paraId="35F740F4" w14:textId="77777777" w:rsidR="00B36996" w:rsidRDefault="00B36996" w:rsidP="00ED50AD">
      <w:pPr>
        <w:spacing w:before="40" w:line="240" w:lineRule="auto"/>
        <w:rPr>
          <w:rFonts w:cs="Arial"/>
        </w:rPr>
      </w:pPr>
    </w:p>
    <w:p w14:paraId="79195A68" w14:textId="77777777" w:rsidR="00B36996" w:rsidRDefault="00B36996" w:rsidP="00ED50AD">
      <w:pPr>
        <w:spacing w:before="40" w:line="240" w:lineRule="auto"/>
        <w:rPr>
          <w:rFonts w:cs="Arial"/>
        </w:rPr>
      </w:pPr>
    </w:p>
    <w:p w14:paraId="24DE625D" w14:textId="77777777" w:rsidR="00B36996" w:rsidRDefault="00B36996" w:rsidP="00ED50AD">
      <w:pPr>
        <w:spacing w:before="40" w:line="240" w:lineRule="auto"/>
        <w:rPr>
          <w:rFonts w:cs="Arial"/>
        </w:rPr>
      </w:pPr>
    </w:p>
    <w:p w14:paraId="2C06EA2C" w14:textId="77777777" w:rsidR="00B36996" w:rsidRDefault="00B36996" w:rsidP="00ED50AD">
      <w:pPr>
        <w:spacing w:before="40" w:line="240" w:lineRule="auto"/>
        <w:rPr>
          <w:rFonts w:cs="Arial"/>
        </w:rPr>
      </w:pPr>
    </w:p>
    <w:p w14:paraId="1116692C" w14:textId="77777777" w:rsidR="00B36996" w:rsidRDefault="00B36996" w:rsidP="00ED50AD">
      <w:pPr>
        <w:spacing w:before="40" w:line="240" w:lineRule="auto"/>
        <w:rPr>
          <w:rFonts w:cs="Arial"/>
        </w:rPr>
      </w:pPr>
    </w:p>
    <w:p w14:paraId="1EFDC6E6" w14:textId="77777777" w:rsidR="00B36996" w:rsidRDefault="00B36996" w:rsidP="00ED50AD">
      <w:pPr>
        <w:spacing w:before="40" w:line="240" w:lineRule="auto"/>
        <w:rPr>
          <w:rFonts w:cs="Arial"/>
        </w:rPr>
      </w:pPr>
    </w:p>
    <w:p w14:paraId="684B7F32" w14:textId="77777777" w:rsidR="00B36996" w:rsidRDefault="00B36996" w:rsidP="00ED50AD">
      <w:pPr>
        <w:spacing w:before="40" w:line="240" w:lineRule="auto"/>
        <w:rPr>
          <w:rFonts w:cs="Arial"/>
        </w:rPr>
      </w:pPr>
    </w:p>
    <w:p w14:paraId="57F7E21F" w14:textId="77777777" w:rsidR="00B36996" w:rsidRDefault="00B36996" w:rsidP="00ED50AD">
      <w:pPr>
        <w:spacing w:before="40" w:line="240" w:lineRule="auto"/>
        <w:rPr>
          <w:rFonts w:cs="Arial"/>
        </w:rPr>
      </w:pPr>
    </w:p>
    <w:p w14:paraId="3A365253" w14:textId="77777777" w:rsidR="00B36996" w:rsidRDefault="00B36996" w:rsidP="00ED50AD">
      <w:pPr>
        <w:spacing w:before="40" w:line="240" w:lineRule="auto"/>
        <w:rPr>
          <w:rFonts w:cs="Arial"/>
        </w:rPr>
      </w:pPr>
    </w:p>
    <w:p w14:paraId="323D7F60" w14:textId="77777777" w:rsidR="00B36996" w:rsidRDefault="00B36996" w:rsidP="00ED50AD">
      <w:pPr>
        <w:spacing w:before="40" w:line="240" w:lineRule="auto"/>
        <w:rPr>
          <w:rFonts w:cs="Arial"/>
        </w:rPr>
      </w:pPr>
    </w:p>
    <w:p w14:paraId="193A3E92" w14:textId="77777777" w:rsidR="00B36996" w:rsidRDefault="00B36996" w:rsidP="00ED50AD">
      <w:pPr>
        <w:spacing w:before="40" w:line="240" w:lineRule="auto"/>
        <w:rPr>
          <w:rFonts w:cs="Arial"/>
        </w:rPr>
      </w:pPr>
    </w:p>
    <w:p w14:paraId="284315F9" w14:textId="77777777" w:rsidR="00B36996" w:rsidRDefault="00B36996" w:rsidP="00ED50AD">
      <w:pPr>
        <w:spacing w:before="40" w:line="240" w:lineRule="auto"/>
        <w:rPr>
          <w:rFonts w:cs="Arial"/>
        </w:rPr>
      </w:pPr>
    </w:p>
    <w:p w14:paraId="3A52CFF5" w14:textId="77777777" w:rsidR="00B36996" w:rsidRDefault="00B36996" w:rsidP="00ED50AD">
      <w:pPr>
        <w:spacing w:before="40" w:line="240" w:lineRule="auto"/>
        <w:rPr>
          <w:rFonts w:cs="Arial"/>
        </w:rPr>
      </w:pPr>
    </w:p>
    <w:p w14:paraId="364388B2" w14:textId="77777777" w:rsidR="00B36996" w:rsidRDefault="00B36996" w:rsidP="00ED50AD">
      <w:pPr>
        <w:spacing w:before="40" w:line="240" w:lineRule="auto"/>
        <w:rPr>
          <w:rFonts w:cs="Arial"/>
        </w:rPr>
      </w:pPr>
    </w:p>
    <w:p w14:paraId="40A60C63" w14:textId="77777777" w:rsidR="00B36996" w:rsidRDefault="00B36996" w:rsidP="00ED50AD">
      <w:pPr>
        <w:spacing w:before="40" w:line="240" w:lineRule="auto"/>
        <w:rPr>
          <w:rFonts w:cs="Arial"/>
        </w:rPr>
      </w:pPr>
    </w:p>
    <w:p w14:paraId="5BE8C118" w14:textId="77777777" w:rsidR="00B36996" w:rsidRDefault="00B36996" w:rsidP="00ED50AD">
      <w:pPr>
        <w:spacing w:before="40" w:line="240" w:lineRule="auto"/>
        <w:rPr>
          <w:rFonts w:cs="Arial"/>
        </w:rPr>
      </w:pPr>
    </w:p>
    <w:p w14:paraId="63B3CB0C" w14:textId="77777777" w:rsidR="00B36996" w:rsidRDefault="00B36996" w:rsidP="00ED50AD">
      <w:pPr>
        <w:spacing w:before="40" w:line="240" w:lineRule="auto"/>
        <w:rPr>
          <w:rFonts w:cs="Arial"/>
        </w:rPr>
      </w:pPr>
    </w:p>
    <w:p w14:paraId="16C09F71" w14:textId="77777777" w:rsidR="00B36996" w:rsidRDefault="00B36996" w:rsidP="00ED50AD">
      <w:pPr>
        <w:spacing w:before="40" w:line="240" w:lineRule="auto"/>
        <w:rPr>
          <w:rFonts w:cs="Arial"/>
        </w:rPr>
      </w:pPr>
    </w:p>
    <w:p w14:paraId="11AFD9C4" w14:textId="77777777" w:rsidR="00B36996" w:rsidRDefault="00B36996" w:rsidP="00ED50AD">
      <w:pPr>
        <w:spacing w:before="40" w:line="240" w:lineRule="auto"/>
        <w:rPr>
          <w:rFonts w:cs="Arial"/>
        </w:rPr>
      </w:pPr>
    </w:p>
    <w:p w14:paraId="5619C79B" w14:textId="77777777" w:rsidR="00B36996" w:rsidRDefault="00B36996" w:rsidP="00ED50AD">
      <w:pPr>
        <w:spacing w:before="40" w:line="240" w:lineRule="auto"/>
        <w:rPr>
          <w:rFonts w:cs="Arial"/>
        </w:rPr>
      </w:pPr>
    </w:p>
    <w:p w14:paraId="6DF4BEF9" w14:textId="77777777" w:rsidR="00B36996" w:rsidRDefault="00B36996" w:rsidP="00ED50AD">
      <w:pPr>
        <w:spacing w:before="40" w:line="240" w:lineRule="auto"/>
        <w:rPr>
          <w:rFonts w:cs="Arial"/>
        </w:rPr>
      </w:pPr>
    </w:p>
    <w:p w14:paraId="3A57F32E" w14:textId="77777777" w:rsidR="00B36996" w:rsidRDefault="00B36996" w:rsidP="00ED50AD">
      <w:pPr>
        <w:spacing w:before="40" w:line="240" w:lineRule="auto"/>
        <w:rPr>
          <w:rFonts w:cs="Arial"/>
        </w:rPr>
      </w:pPr>
    </w:p>
    <w:p w14:paraId="1D78EFC0" w14:textId="77777777" w:rsidR="00B36996" w:rsidRPr="00B36996" w:rsidRDefault="00B36996" w:rsidP="00B36996">
      <w:pPr>
        <w:widowControl w:val="0"/>
        <w:autoSpaceDE w:val="0"/>
        <w:autoSpaceDN w:val="0"/>
        <w:spacing w:before="81" w:after="0" w:line="240" w:lineRule="auto"/>
        <w:ind w:left="100"/>
        <w:rPr>
          <w:rFonts w:eastAsia="Arial" w:cs="Arial"/>
          <w:sz w:val="18"/>
          <w:szCs w:val="18"/>
          <w:lang w:eastAsia="en-GB" w:bidi="en-GB"/>
        </w:rPr>
      </w:pPr>
      <w:r w:rsidRPr="00B36996">
        <w:rPr>
          <w:rFonts w:eastAsia="Arial" w:cs="Arial"/>
          <w:sz w:val="18"/>
          <w:szCs w:val="18"/>
          <w:lang w:eastAsia="en-GB" w:bidi="en-GB"/>
        </w:rPr>
        <w:lastRenderedPageBreak/>
        <w:t>Document Classification</w:t>
      </w:r>
    </w:p>
    <w:p w14:paraId="252E0982" w14:textId="77777777" w:rsidR="00B36996" w:rsidRPr="00B36996" w:rsidRDefault="00B36996" w:rsidP="00B36996">
      <w:pPr>
        <w:widowControl w:val="0"/>
        <w:autoSpaceDE w:val="0"/>
        <w:autoSpaceDN w:val="0"/>
        <w:spacing w:before="81" w:after="0" w:line="240" w:lineRule="auto"/>
        <w:ind w:left="100"/>
        <w:rPr>
          <w:rFonts w:eastAsia="Arial" w:cs="Arial"/>
          <w:sz w:val="18"/>
          <w:szCs w:val="18"/>
          <w:lang w:eastAsia="en-GB" w:bidi="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B36996" w:rsidRPr="00B36996" w14:paraId="27D55320" w14:textId="77777777" w:rsidTr="00DC71E8">
        <w:trPr>
          <w:trHeight w:val="460"/>
        </w:trPr>
        <w:tc>
          <w:tcPr>
            <w:tcW w:w="4508" w:type="dxa"/>
            <w:tcBorders>
              <w:top w:val="single" w:sz="4" w:space="0" w:color="000000"/>
              <w:left w:val="single" w:sz="4" w:space="0" w:color="000000"/>
              <w:bottom w:val="single" w:sz="4" w:space="0" w:color="000000"/>
              <w:right w:val="single" w:sz="4" w:space="0" w:color="000000"/>
            </w:tcBorders>
            <w:hideMark/>
          </w:tcPr>
          <w:p w14:paraId="43925C30" w14:textId="77777777" w:rsidR="00B36996" w:rsidRPr="00B36996" w:rsidRDefault="00B36996" w:rsidP="00B36996">
            <w:pPr>
              <w:widowControl w:val="0"/>
              <w:autoSpaceDE w:val="0"/>
              <w:autoSpaceDN w:val="0"/>
              <w:spacing w:after="0" w:line="229" w:lineRule="exact"/>
              <w:ind w:left="107"/>
              <w:rPr>
                <w:rFonts w:eastAsia="Arial" w:cs="Arial"/>
                <w:sz w:val="18"/>
                <w:szCs w:val="18"/>
                <w:lang w:val="en-US" w:bidi="en-GB"/>
              </w:rPr>
            </w:pPr>
            <w:r w:rsidRPr="00B36996">
              <w:rPr>
                <w:rFonts w:eastAsia="Arial" w:cs="Arial"/>
                <w:sz w:val="18"/>
                <w:szCs w:val="18"/>
                <w:lang w:val="en-US" w:bidi="en-GB"/>
              </w:rPr>
              <w:t>Author Name &amp; Role</w:t>
            </w:r>
          </w:p>
        </w:tc>
        <w:tc>
          <w:tcPr>
            <w:tcW w:w="4511" w:type="dxa"/>
            <w:tcBorders>
              <w:top w:val="single" w:sz="4" w:space="0" w:color="000000"/>
              <w:left w:val="single" w:sz="4" w:space="0" w:color="000000"/>
              <w:bottom w:val="single" w:sz="4" w:space="0" w:color="000000"/>
              <w:right w:val="single" w:sz="4" w:space="0" w:color="000000"/>
            </w:tcBorders>
            <w:hideMark/>
          </w:tcPr>
          <w:p w14:paraId="60E76332" w14:textId="77777777" w:rsidR="00B36996" w:rsidRPr="00B36996" w:rsidRDefault="00B36996" w:rsidP="00B36996">
            <w:pPr>
              <w:widowControl w:val="0"/>
              <w:autoSpaceDE w:val="0"/>
              <w:autoSpaceDN w:val="0"/>
              <w:spacing w:before="3" w:after="0" w:line="230" w:lineRule="exact"/>
              <w:ind w:left="107"/>
              <w:rPr>
                <w:rFonts w:eastAsia="Arial" w:cs="Arial"/>
                <w:sz w:val="18"/>
                <w:szCs w:val="18"/>
                <w:lang w:val="en-US" w:bidi="en-GB"/>
              </w:rPr>
            </w:pPr>
            <w:r w:rsidRPr="00B36996">
              <w:rPr>
                <w:rFonts w:eastAsia="Arial" w:cs="Arial"/>
                <w:sz w:val="18"/>
                <w:szCs w:val="18"/>
                <w:lang w:val="en-US" w:bidi="en-GB"/>
              </w:rPr>
              <w:t>Rotherham Safeguarding Children Partnership</w:t>
            </w:r>
          </w:p>
        </w:tc>
      </w:tr>
      <w:tr w:rsidR="00B36996" w:rsidRPr="00B36996" w14:paraId="2248C9C6" w14:textId="77777777" w:rsidTr="00DC71E8">
        <w:trPr>
          <w:trHeight w:val="227"/>
        </w:trPr>
        <w:tc>
          <w:tcPr>
            <w:tcW w:w="4508" w:type="dxa"/>
            <w:tcBorders>
              <w:top w:val="single" w:sz="4" w:space="0" w:color="000000"/>
              <w:left w:val="single" w:sz="4" w:space="0" w:color="000000"/>
              <w:bottom w:val="single" w:sz="4" w:space="0" w:color="000000"/>
              <w:right w:val="single" w:sz="4" w:space="0" w:color="000000"/>
            </w:tcBorders>
            <w:hideMark/>
          </w:tcPr>
          <w:p w14:paraId="3DE2C3EC" w14:textId="77777777" w:rsidR="00B36996" w:rsidRPr="00B36996" w:rsidRDefault="00B36996" w:rsidP="00B36996">
            <w:pPr>
              <w:widowControl w:val="0"/>
              <w:autoSpaceDE w:val="0"/>
              <w:autoSpaceDN w:val="0"/>
              <w:spacing w:after="0" w:line="208" w:lineRule="exact"/>
              <w:ind w:left="107"/>
              <w:rPr>
                <w:rFonts w:eastAsia="Arial" w:cs="Arial"/>
                <w:sz w:val="18"/>
                <w:szCs w:val="18"/>
                <w:lang w:val="en-US" w:bidi="en-GB"/>
              </w:rPr>
            </w:pPr>
            <w:r w:rsidRPr="00B36996">
              <w:rPr>
                <w:rFonts w:eastAsia="Arial" w:cs="Arial"/>
                <w:sz w:val="18"/>
                <w:szCs w:val="18"/>
                <w:lang w:val="en-US" w:bidi="en-GB"/>
              </w:rPr>
              <w:t>Date Created</w:t>
            </w:r>
          </w:p>
        </w:tc>
        <w:tc>
          <w:tcPr>
            <w:tcW w:w="4511" w:type="dxa"/>
            <w:tcBorders>
              <w:top w:val="single" w:sz="4" w:space="0" w:color="000000"/>
              <w:left w:val="single" w:sz="4" w:space="0" w:color="000000"/>
              <w:bottom w:val="single" w:sz="4" w:space="0" w:color="000000"/>
              <w:right w:val="single" w:sz="4" w:space="0" w:color="000000"/>
            </w:tcBorders>
          </w:tcPr>
          <w:p w14:paraId="3F8311A5" w14:textId="220E0508" w:rsidR="00B36996" w:rsidRPr="00B36996" w:rsidRDefault="00B36996" w:rsidP="00B36996">
            <w:pPr>
              <w:widowControl w:val="0"/>
              <w:autoSpaceDE w:val="0"/>
              <w:autoSpaceDN w:val="0"/>
              <w:spacing w:after="0" w:line="240" w:lineRule="auto"/>
              <w:rPr>
                <w:rFonts w:eastAsia="Arial" w:cs="Arial"/>
                <w:sz w:val="18"/>
                <w:szCs w:val="18"/>
                <w:lang w:val="en-US" w:bidi="en-GB"/>
              </w:rPr>
            </w:pPr>
            <w:r>
              <w:rPr>
                <w:rFonts w:eastAsia="Arial" w:cs="Arial"/>
                <w:sz w:val="18"/>
                <w:szCs w:val="18"/>
                <w:lang w:val="en-US" w:bidi="en-GB"/>
              </w:rPr>
              <w:t>09.07.</w:t>
            </w:r>
            <w:r w:rsidRPr="00B36996">
              <w:rPr>
                <w:rFonts w:eastAsia="Arial" w:cs="Arial"/>
                <w:sz w:val="18"/>
                <w:szCs w:val="18"/>
                <w:lang w:val="en-US" w:bidi="en-GB"/>
              </w:rPr>
              <w:t>2024</w:t>
            </w:r>
          </w:p>
        </w:tc>
      </w:tr>
      <w:tr w:rsidR="00B36996" w:rsidRPr="00B36996" w14:paraId="28D2D7D7" w14:textId="77777777" w:rsidTr="00DC71E8">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5D717ACF"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Date Issued</w:t>
            </w:r>
          </w:p>
        </w:tc>
        <w:tc>
          <w:tcPr>
            <w:tcW w:w="4511" w:type="dxa"/>
            <w:tcBorders>
              <w:top w:val="single" w:sz="4" w:space="0" w:color="000000"/>
              <w:left w:val="single" w:sz="4" w:space="0" w:color="000000"/>
              <w:bottom w:val="single" w:sz="4" w:space="0" w:color="000000"/>
              <w:right w:val="single" w:sz="4" w:space="0" w:color="000000"/>
            </w:tcBorders>
          </w:tcPr>
          <w:p w14:paraId="658134C8" w14:textId="18F203A6" w:rsidR="00B36996" w:rsidRPr="00B36996" w:rsidRDefault="00B36996" w:rsidP="00B36996">
            <w:pPr>
              <w:widowControl w:val="0"/>
              <w:autoSpaceDE w:val="0"/>
              <w:autoSpaceDN w:val="0"/>
              <w:spacing w:after="0" w:line="240" w:lineRule="auto"/>
              <w:rPr>
                <w:rFonts w:eastAsia="Arial" w:cs="Arial"/>
                <w:sz w:val="18"/>
                <w:szCs w:val="18"/>
                <w:lang w:val="en-US" w:bidi="en-GB"/>
              </w:rPr>
            </w:pPr>
            <w:r>
              <w:rPr>
                <w:rFonts w:eastAsia="Arial" w:cs="Arial"/>
                <w:sz w:val="18"/>
                <w:szCs w:val="18"/>
                <w:lang w:val="en-US" w:bidi="en-GB"/>
              </w:rPr>
              <w:t>09.07.</w:t>
            </w:r>
            <w:r w:rsidRPr="00B36996">
              <w:rPr>
                <w:rFonts w:eastAsia="Arial" w:cs="Arial"/>
                <w:sz w:val="18"/>
                <w:szCs w:val="18"/>
                <w:lang w:val="en-US" w:bidi="en-GB"/>
              </w:rPr>
              <w:t>2024</w:t>
            </w:r>
          </w:p>
        </w:tc>
      </w:tr>
      <w:tr w:rsidR="00B36996" w:rsidRPr="00B36996" w14:paraId="5B326E4F" w14:textId="77777777" w:rsidTr="00DC71E8">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3BAF1E42"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Description</w:t>
            </w:r>
          </w:p>
        </w:tc>
        <w:tc>
          <w:tcPr>
            <w:tcW w:w="4511" w:type="dxa"/>
            <w:tcBorders>
              <w:top w:val="single" w:sz="4" w:space="0" w:color="000000"/>
              <w:left w:val="single" w:sz="4" w:space="0" w:color="000000"/>
              <w:bottom w:val="single" w:sz="4" w:space="0" w:color="000000"/>
              <w:right w:val="single" w:sz="4" w:space="0" w:color="000000"/>
            </w:tcBorders>
            <w:hideMark/>
          </w:tcPr>
          <w:p w14:paraId="4828AAEF" w14:textId="77777777" w:rsidR="00B36996" w:rsidRPr="00B36996" w:rsidRDefault="00B36996" w:rsidP="00B36996">
            <w:pPr>
              <w:widowControl w:val="0"/>
              <w:autoSpaceDE w:val="0"/>
              <w:autoSpaceDN w:val="0"/>
              <w:spacing w:after="0" w:line="210" w:lineRule="exact"/>
              <w:rPr>
                <w:rFonts w:eastAsia="Arial" w:cs="Arial"/>
                <w:sz w:val="18"/>
                <w:szCs w:val="18"/>
                <w:lang w:val="en-US" w:bidi="en-GB"/>
              </w:rPr>
            </w:pPr>
            <w:r w:rsidRPr="00B36996">
              <w:rPr>
                <w:rFonts w:eastAsia="Arial" w:cs="Arial"/>
                <w:sz w:val="18"/>
                <w:szCs w:val="18"/>
                <w:lang w:val="en-US" w:bidi="en-GB"/>
              </w:rPr>
              <w:t>Safeguarding Children Guidance</w:t>
            </w:r>
          </w:p>
        </w:tc>
      </w:tr>
      <w:tr w:rsidR="00B36996" w:rsidRPr="00B36996" w14:paraId="53BB0F61" w14:textId="77777777" w:rsidTr="00DC71E8">
        <w:trPr>
          <w:trHeight w:val="971"/>
        </w:trPr>
        <w:tc>
          <w:tcPr>
            <w:tcW w:w="4508" w:type="dxa"/>
            <w:tcBorders>
              <w:top w:val="single" w:sz="4" w:space="0" w:color="000000"/>
              <w:left w:val="single" w:sz="4" w:space="0" w:color="000000"/>
              <w:bottom w:val="single" w:sz="4" w:space="0" w:color="000000"/>
              <w:right w:val="single" w:sz="4" w:space="0" w:color="000000"/>
            </w:tcBorders>
            <w:hideMark/>
          </w:tcPr>
          <w:p w14:paraId="38BEC496" w14:textId="77777777" w:rsidR="00B36996" w:rsidRPr="00B36996" w:rsidRDefault="00B36996" w:rsidP="00B36996">
            <w:pPr>
              <w:widowControl w:val="0"/>
              <w:autoSpaceDE w:val="0"/>
              <w:autoSpaceDN w:val="0"/>
              <w:spacing w:after="0" w:line="229" w:lineRule="exact"/>
              <w:ind w:left="107"/>
              <w:rPr>
                <w:rFonts w:eastAsia="Arial" w:cs="Arial"/>
                <w:sz w:val="18"/>
                <w:szCs w:val="18"/>
                <w:lang w:val="en-US" w:bidi="en-GB"/>
              </w:rPr>
            </w:pPr>
            <w:r w:rsidRPr="00B36996">
              <w:rPr>
                <w:rFonts w:eastAsia="Arial" w:cs="Arial"/>
                <w:sz w:val="18"/>
                <w:szCs w:val="18"/>
                <w:lang w:val="en-US" w:bidi="en-GB"/>
              </w:rPr>
              <w:t>File Name</w:t>
            </w:r>
          </w:p>
        </w:tc>
        <w:tc>
          <w:tcPr>
            <w:tcW w:w="4511" w:type="dxa"/>
            <w:tcBorders>
              <w:top w:val="single" w:sz="4" w:space="0" w:color="000000"/>
              <w:left w:val="single" w:sz="4" w:space="0" w:color="000000"/>
              <w:bottom w:val="single" w:sz="4" w:space="0" w:color="000000"/>
              <w:right w:val="single" w:sz="4" w:space="0" w:color="000000"/>
            </w:tcBorders>
            <w:hideMark/>
          </w:tcPr>
          <w:p w14:paraId="098879F3" w14:textId="4C5F548F" w:rsidR="00B36996" w:rsidRPr="00B36996" w:rsidRDefault="00B36996" w:rsidP="00B36996">
            <w:pPr>
              <w:widowControl w:val="0"/>
              <w:autoSpaceDE w:val="0"/>
              <w:autoSpaceDN w:val="0"/>
              <w:spacing w:after="0" w:line="240" w:lineRule="auto"/>
              <w:ind w:left="107"/>
              <w:rPr>
                <w:rFonts w:eastAsia="Arial" w:cs="Arial"/>
                <w:sz w:val="18"/>
                <w:szCs w:val="18"/>
                <w:lang w:val="en-US" w:bidi="en-GB"/>
              </w:rPr>
            </w:pPr>
            <w:r w:rsidRPr="00B36996">
              <w:rPr>
                <w:rFonts w:eastAsia="Arial" w:cs="Arial"/>
                <w:sz w:val="18"/>
                <w:szCs w:val="18"/>
                <w:lang w:val="en-US" w:bidi="en-GB"/>
              </w:rPr>
              <w:t>MASA 2024</w:t>
            </w:r>
          </w:p>
        </w:tc>
      </w:tr>
      <w:tr w:rsidR="00B36996" w:rsidRPr="00B36996" w14:paraId="0C244840" w14:textId="77777777" w:rsidTr="00DC71E8">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4A49ED9B"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Format</w:t>
            </w:r>
          </w:p>
        </w:tc>
        <w:tc>
          <w:tcPr>
            <w:tcW w:w="4511" w:type="dxa"/>
            <w:tcBorders>
              <w:top w:val="single" w:sz="4" w:space="0" w:color="000000"/>
              <w:left w:val="single" w:sz="4" w:space="0" w:color="000000"/>
              <w:bottom w:val="single" w:sz="4" w:space="0" w:color="000000"/>
              <w:right w:val="single" w:sz="4" w:space="0" w:color="000000"/>
            </w:tcBorders>
            <w:hideMark/>
          </w:tcPr>
          <w:p w14:paraId="112D2655"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Word</w:t>
            </w:r>
          </w:p>
        </w:tc>
      </w:tr>
      <w:tr w:rsidR="00B36996" w:rsidRPr="00B36996" w14:paraId="3FF3E625" w14:textId="77777777" w:rsidTr="00DC71E8">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66F469A8"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FOI/EIR Disclosure</w:t>
            </w:r>
          </w:p>
        </w:tc>
        <w:tc>
          <w:tcPr>
            <w:tcW w:w="4511" w:type="dxa"/>
            <w:tcBorders>
              <w:top w:val="single" w:sz="4" w:space="0" w:color="000000"/>
              <w:left w:val="single" w:sz="4" w:space="0" w:color="000000"/>
              <w:bottom w:val="single" w:sz="4" w:space="0" w:color="000000"/>
              <w:right w:val="single" w:sz="4" w:space="0" w:color="000000"/>
            </w:tcBorders>
            <w:hideMark/>
          </w:tcPr>
          <w:p w14:paraId="49864AE4"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N/A</w:t>
            </w:r>
          </w:p>
        </w:tc>
      </w:tr>
      <w:tr w:rsidR="00B36996" w:rsidRPr="00B36996" w14:paraId="2E012386" w14:textId="77777777" w:rsidTr="00DC71E8">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0AD0E0B4"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Geographical Coverage</w:t>
            </w:r>
          </w:p>
        </w:tc>
        <w:tc>
          <w:tcPr>
            <w:tcW w:w="4511" w:type="dxa"/>
            <w:tcBorders>
              <w:top w:val="single" w:sz="4" w:space="0" w:color="000000"/>
              <w:left w:val="single" w:sz="4" w:space="0" w:color="000000"/>
              <w:bottom w:val="single" w:sz="4" w:space="0" w:color="000000"/>
              <w:right w:val="single" w:sz="4" w:space="0" w:color="000000"/>
            </w:tcBorders>
            <w:hideMark/>
          </w:tcPr>
          <w:p w14:paraId="0A4902E8"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RMBC area</w:t>
            </w:r>
          </w:p>
        </w:tc>
      </w:tr>
      <w:tr w:rsidR="00B36996" w:rsidRPr="00B36996" w14:paraId="53553DF0" w14:textId="77777777" w:rsidTr="00DC71E8">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7CBC89B8"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Group Access</w:t>
            </w:r>
          </w:p>
        </w:tc>
        <w:tc>
          <w:tcPr>
            <w:tcW w:w="4511" w:type="dxa"/>
            <w:tcBorders>
              <w:top w:val="single" w:sz="4" w:space="0" w:color="000000"/>
              <w:left w:val="single" w:sz="4" w:space="0" w:color="000000"/>
              <w:bottom w:val="single" w:sz="4" w:space="0" w:color="000000"/>
              <w:right w:val="single" w:sz="4" w:space="0" w:color="000000"/>
            </w:tcBorders>
            <w:hideMark/>
          </w:tcPr>
          <w:p w14:paraId="67FC40F7"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Public</w:t>
            </w:r>
          </w:p>
        </w:tc>
      </w:tr>
      <w:tr w:rsidR="00B36996" w:rsidRPr="00B36996" w14:paraId="3E0E370C" w14:textId="77777777" w:rsidTr="00DC71E8">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083603D9"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Language</w:t>
            </w:r>
          </w:p>
        </w:tc>
        <w:tc>
          <w:tcPr>
            <w:tcW w:w="4511" w:type="dxa"/>
            <w:tcBorders>
              <w:top w:val="single" w:sz="4" w:space="0" w:color="000000"/>
              <w:left w:val="single" w:sz="4" w:space="0" w:color="000000"/>
              <w:bottom w:val="single" w:sz="4" w:space="0" w:color="000000"/>
              <w:right w:val="single" w:sz="4" w:space="0" w:color="000000"/>
            </w:tcBorders>
            <w:hideMark/>
          </w:tcPr>
          <w:p w14:paraId="1B3E3F47"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English</w:t>
            </w:r>
          </w:p>
        </w:tc>
      </w:tr>
      <w:tr w:rsidR="00B36996" w:rsidRPr="00B36996" w14:paraId="5F07CE3A" w14:textId="77777777" w:rsidTr="00DC71E8">
        <w:trPr>
          <w:trHeight w:val="460"/>
        </w:trPr>
        <w:tc>
          <w:tcPr>
            <w:tcW w:w="4508" w:type="dxa"/>
            <w:tcBorders>
              <w:top w:val="single" w:sz="4" w:space="0" w:color="000000"/>
              <w:left w:val="single" w:sz="4" w:space="0" w:color="000000"/>
              <w:bottom w:val="single" w:sz="4" w:space="0" w:color="000000"/>
              <w:right w:val="single" w:sz="4" w:space="0" w:color="000000"/>
            </w:tcBorders>
            <w:hideMark/>
          </w:tcPr>
          <w:p w14:paraId="4262A04D" w14:textId="77777777" w:rsidR="00B36996" w:rsidRPr="00B36996" w:rsidRDefault="00B36996" w:rsidP="00B36996">
            <w:pPr>
              <w:widowControl w:val="0"/>
              <w:autoSpaceDE w:val="0"/>
              <w:autoSpaceDN w:val="0"/>
              <w:spacing w:after="0" w:line="229" w:lineRule="exact"/>
              <w:ind w:left="107"/>
              <w:rPr>
                <w:rFonts w:eastAsia="Arial" w:cs="Arial"/>
                <w:sz w:val="18"/>
                <w:szCs w:val="18"/>
                <w:lang w:val="en-US" w:bidi="en-GB"/>
              </w:rPr>
            </w:pPr>
            <w:r w:rsidRPr="00B36996">
              <w:rPr>
                <w:rFonts w:eastAsia="Arial" w:cs="Arial"/>
                <w:sz w:val="18"/>
                <w:szCs w:val="18"/>
                <w:lang w:val="en-US" w:bidi="en-GB"/>
              </w:rPr>
              <w:t>Master Location</w:t>
            </w:r>
          </w:p>
        </w:tc>
        <w:tc>
          <w:tcPr>
            <w:tcW w:w="4511" w:type="dxa"/>
            <w:tcBorders>
              <w:top w:val="single" w:sz="4" w:space="0" w:color="000000"/>
              <w:left w:val="single" w:sz="4" w:space="0" w:color="000000"/>
              <w:bottom w:val="single" w:sz="4" w:space="0" w:color="000000"/>
              <w:right w:val="single" w:sz="4" w:space="0" w:color="000000"/>
            </w:tcBorders>
            <w:hideMark/>
          </w:tcPr>
          <w:p w14:paraId="5CAC74C0" w14:textId="378BB8AD" w:rsidR="00B36996" w:rsidRPr="00B36996" w:rsidRDefault="00B36996" w:rsidP="00B36996">
            <w:pPr>
              <w:widowControl w:val="0"/>
              <w:autoSpaceDE w:val="0"/>
              <w:autoSpaceDN w:val="0"/>
              <w:spacing w:before="3" w:after="0" w:line="230" w:lineRule="exact"/>
              <w:ind w:left="107" w:right="671"/>
              <w:rPr>
                <w:rFonts w:eastAsia="Arial" w:cs="Arial"/>
                <w:sz w:val="18"/>
                <w:szCs w:val="18"/>
                <w:lang w:val="en-US" w:bidi="en-GB"/>
              </w:rPr>
            </w:pPr>
            <w:r w:rsidRPr="00B36996">
              <w:rPr>
                <w:rFonts w:eastAsia="Arial" w:cs="Arial"/>
                <w:sz w:val="18"/>
                <w:szCs w:val="18"/>
                <w:lang w:val="en-US" w:bidi="en-GB"/>
              </w:rPr>
              <w:t>RSCP/MASA/Current Version</w:t>
            </w:r>
          </w:p>
        </w:tc>
      </w:tr>
      <w:tr w:rsidR="00B36996" w:rsidRPr="00B36996" w14:paraId="5FEB8257" w14:textId="77777777" w:rsidTr="00DC71E8">
        <w:trPr>
          <w:trHeight w:val="454"/>
        </w:trPr>
        <w:tc>
          <w:tcPr>
            <w:tcW w:w="4508" w:type="dxa"/>
            <w:tcBorders>
              <w:top w:val="single" w:sz="4" w:space="0" w:color="000000"/>
              <w:left w:val="single" w:sz="4" w:space="0" w:color="000000"/>
              <w:bottom w:val="single" w:sz="4" w:space="0" w:color="000000"/>
              <w:right w:val="single" w:sz="4" w:space="0" w:color="000000"/>
            </w:tcBorders>
            <w:hideMark/>
          </w:tcPr>
          <w:p w14:paraId="497F772A" w14:textId="77777777" w:rsidR="00B36996" w:rsidRPr="00B36996" w:rsidRDefault="00B36996" w:rsidP="00B36996">
            <w:pPr>
              <w:widowControl w:val="0"/>
              <w:autoSpaceDE w:val="0"/>
              <w:autoSpaceDN w:val="0"/>
              <w:spacing w:after="0" w:line="227" w:lineRule="exact"/>
              <w:ind w:left="107"/>
              <w:rPr>
                <w:rFonts w:eastAsia="Arial" w:cs="Arial"/>
                <w:sz w:val="18"/>
                <w:szCs w:val="18"/>
                <w:lang w:val="en-US" w:bidi="en-GB"/>
              </w:rPr>
            </w:pPr>
            <w:r w:rsidRPr="00B36996">
              <w:rPr>
                <w:rFonts w:eastAsia="Arial" w:cs="Arial"/>
                <w:sz w:val="18"/>
                <w:szCs w:val="18"/>
                <w:lang w:val="en-US" w:bidi="en-GB"/>
              </w:rPr>
              <w:t>Publisher</w:t>
            </w:r>
          </w:p>
        </w:tc>
        <w:tc>
          <w:tcPr>
            <w:tcW w:w="4511" w:type="dxa"/>
            <w:tcBorders>
              <w:top w:val="single" w:sz="4" w:space="0" w:color="000000"/>
              <w:left w:val="single" w:sz="4" w:space="0" w:color="000000"/>
              <w:bottom w:val="single" w:sz="4" w:space="0" w:color="000000"/>
              <w:right w:val="single" w:sz="4" w:space="0" w:color="000000"/>
            </w:tcBorders>
            <w:hideMark/>
          </w:tcPr>
          <w:p w14:paraId="3A0B55E8" w14:textId="77777777" w:rsidR="00B36996" w:rsidRPr="00B36996" w:rsidRDefault="00B36996" w:rsidP="00B36996">
            <w:pPr>
              <w:widowControl w:val="0"/>
              <w:autoSpaceDE w:val="0"/>
              <w:autoSpaceDN w:val="0"/>
              <w:spacing w:before="2" w:after="0" w:line="228" w:lineRule="exact"/>
              <w:ind w:left="107" w:right="671"/>
              <w:rPr>
                <w:rFonts w:eastAsia="Arial" w:cs="Arial"/>
                <w:sz w:val="18"/>
                <w:szCs w:val="18"/>
                <w:lang w:val="en-US" w:bidi="en-GB"/>
              </w:rPr>
            </w:pPr>
            <w:r w:rsidRPr="00B36996">
              <w:rPr>
                <w:rFonts w:eastAsia="Arial" w:cs="Arial"/>
                <w:sz w:val="18"/>
                <w:szCs w:val="18"/>
                <w:lang w:val="en-US" w:bidi="en-GB"/>
              </w:rPr>
              <w:t>Rotherham Safeguarding Children Partnership</w:t>
            </w:r>
          </w:p>
        </w:tc>
      </w:tr>
      <w:tr w:rsidR="00B36996" w:rsidRPr="00B36996" w14:paraId="797567EC" w14:textId="77777777" w:rsidTr="00DC71E8">
        <w:trPr>
          <w:trHeight w:val="227"/>
        </w:trPr>
        <w:tc>
          <w:tcPr>
            <w:tcW w:w="4508" w:type="dxa"/>
            <w:tcBorders>
              <w:top w:val="single" w:sz="4" w:space="0" w:color="000000"/>
              <w:left w:val="single" w:sz="4" w:space="0" w:color="000000"/>
              <w:bottom w:val="single" w:sz="4" w:space="0" w:color="000000"/>
              <w:right w:val="single" w:sz="4" w:space="0" w:color="000000"/>
            </w:tcBorders>
            <w:hideMark/>
          </w:tcPr>
          <w:p w14:paraId="68F4345F" w14:textId="77777777" w:rsidR="00B36996" w:rsidRPr="00B36996" w:rsidRDefault="00B36996" w:rsidP="00B36996">
            <w:pPr>
              <w:widowControl w:val="0"/>
              <w:autoSpaceDE w:val="0"/>
              <w:autoSpaceDN w:val="0"/>
              <w:spacing w:after="0" w:line="208" w:lineRule="exact"/>
              <w:ind w:left="107"/>
              <w:rPr>
                <w:rFonts w:eastAsia="Arial" w:cs="Arial"/>
                <w:sz w:val="18"/>
                <w:szCs w:val="18"/>
                <w:lang w:val="en-US" w:bidi="en-GB"/>
              </w:rPr>
            </w:pPr>
            <w:r w:rsidRPr="00B36996">
              <w:rPr>
                <w:rFonts w:eastAsia="Arial" w:cs="Arial"/>
                <w:sz w:val="18"/>
                <w:szCs w:val="18"/>
                <w:lang w:val="en-US" w:bidi="en-GB"/>
              </w:rPr>
              <w:t>Rights Copyright</w:t>
            </w:r>
          </w:p>
        </w:tc>
        <w:tc>
          <w:tcPr>
            <w:tcW w:w="4511" w:type="dxa"/>
            <w:tcBorders>
              <w:top w:val="single" w:sz="4" w:space="0" w:color="000000"/>
              <w:left w:val="single" w:sz="4" w:space="0" w:color="000000"/>
              <w:bottom w:val="single" w:sz="4" w:space="0" w:color="000000"/>
              <w:right w:val="single" w:sz="4" w:space="0" w:color="000000"/>
            </w:tcBorders>
            <w:hideMark/>
          </w:tcPr>
          <w:p w14:paraId="7B8A0882" w14:textId="77777777" w:rsidR="00B36996" w:rsidRPr="00B36996" w:rsidRDefault="00B36996" w:rsidP="00B36996">
            <w:pPr>
              <w:widowControl w:val="0"/>
              <w:autoSpaceDE w:val="0"/>
              <w:autoSpaceDN w:val="0"/>
              <w:spacing w:after="0" w:line="208" w:lineRule="exact"/>
              <w:ind w:left="107"/>
              <w:rPr>
                <w:rFonts w:eastAsia="Arial" w:cs="Arial"/>
                <w:sz w:val="18"/>
                <w:szCs w:val="18"/>
                <w:lang w:val="en-US" w:bidi="en-GB"/>
              </w:rPr>
            </w:pPr>
            <w:r w:rsidRPr="00B36996">
              <w:rPr>
                <w:rFonts w:eastAsia="Arial" w:cs="Arial"/>
                <w:sz w:val="18"/>
                <w:szCs w:val="18"/>
                <w:lang w:val="en-US" w:bidi="en-GB"/>
              </w:rPr>
              <w:t>Copyright of RSCP</w:t>
            </w:r>
          </w:p>
        </w:tc>
      </w:tr>
      <w:tr w:rsidR="00B36996" w:rsidRPr="00B36996" w14:paraId="3AFC32AD" w14:textId="77777777" w:rsidTr="00DC71E8">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2820BCF3"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Security Classification</w:t>
            </w:r>
          </w:p>
        </w:tc>
        <w:tc>
          <w:tcPr>
            <w:tcW w:w="4511" w:type="dxa"/>
            <w:tcBorders>
              <w:top w:val="single" w:sz="4" w:space="0" w:color="000000"/>
              <w:left w:val="single" w:sz="4" w:space="0" w:color="000000"/>
              <w:bottom w:val="single" w:sz="4" w:space="0" w:color="000000"/>
              <w:right w:val="single" w:sz="4" w:space="0" w:color="000000"/>
            </w:tcBorders>
            <w:hideMark/>
          </w:tcPr>
          <w:p w14:paraId="0AFD85A1"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Public</w:t>
            </w:r>
          </w:p>
        </w:tc>
      </w:tr>
      <w:tr w:rsidR="00B36996" w:rsidRPr="00B36996" w14:paraId="611D4187" w14:textId="77777777" w:rsidTr="00DC71E8">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7830F1BC"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Subject/Keywords</w:t>
            </w:r>
          </w:p>
        </w:tc>
        <w:tc>
          <w:tcPr>
            <w:tcW w:w="4511" w:type="dxa"/>
            <w:tcBorders>
              <w:top w:val="single" w:sz="4" w:space="0" w:color="000000"/>
              <w:left w:val="single" w:sz="4" w:space="0" w:color="000000"/>
              <w:bottom w:val="single" w:sz="4" w:space="0" w:color="000000"/>
              <w:right w:val="single" w:sz="4" w:space="0" w:color="000000"/>
            </w:tcBorders>
            <w:hideMark/>
          </w:tcPr>
          <w:p w14:paraId="08B69FCD" w14:textId="54B9B7AA"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Safeguarding, Partnership, Governance</w:t>
            </w:r>
          </w:p>
        </w:tc>
      </w:tr>
      <w:tr w:rsidR="00B36996" w:rsidRPr="00B36996" w14:paraId="50A3B0A2" w14:textId="77777777" w:rsidTr="00DC71E8">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3A67D1E1"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Type</w:t>
            </w:r>
          </w:p>
        </w:tc>
        <w:tc>
          <w:tcPr>
            <w:tcW w:w="4511" w:type="dxa"/>
            <w:tcBorders>
              <w:top w:val="single" w:sz="4" w:space="0" w:color="000000"/>
              <w:left w:val="single" w:sz="4" w:space="0" w:color="000000"/>
              <w:bottom w:val="single" w:sz="4" w:space="0" w:color="000000"/>
              <w:right w:val="single" w:sz="4" w:space="0" w:color="000000"/>
            </w:tcBorders>
            <w:hideMark/>
          </w:tcPr>
          <w:p w14:paraId="3BEB658D" w14:textId="75C88A26"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Strategic Safeguarding Arrangements</w:t>
            </w:r>
          </w:p>
        </w:tc>
      </w:tr>
    </w:tbl>
    <w:p w14:paraId="32BC0B99" w14:textId="77777777" w:rsidR="00B36996" w:rsidRPr="00B36996" w:rsidRDefault="00B36996" w:rsidP="00B36996">
      <w:pPr>
        <w:widowControl w:val="0"/>
        <w:autoSpaceDE w:val="0"/>
        <w:autoSpaceDN w:val="0"/>
        <w:spacing w:after="0" w:line="240" w:lineRule="auto"/>
        <w:rPr>
          <w:rFonts w:eastAsia="Arial" w:cs="Arial"/>
          <w:sz w:val="18"/>
          <w:szCs w:val="18"/>
          <w:lang w:eastAsia="en-GB" w:bidi="en-GB"/>
        </w:rPr>
      </w:pPr>
    </w:p>
    <w:p w14:paraId="7315B0C4" w14:textId="77777777" w:rsidR="00B36996" w:rsidRPr="00B36996" w:rsidRDefault="00B36996" w:rsidP="00B36996">
      <w:pPr>
        <w:widowControl w:val="0"/>
        <w:autoSpaceDE w:val="0"/>
        <w:autoSpaceDN w:val="0"/>
        <w:spacing w:after="0" w:line="240" w:lineRule="auto"/>
        <w:ind w:left="100"/>
        <w:rPr>
          <w:rFonts w:eastAsia="Arial" w:cs="Arial"/>
          <w:sz w:val="18"/>
          <w:szCs w:val="18"/>
          <w:lang w:eastAsia="en-GB" w:bidi="en-GB"/>
        </w:rPr>
      </w:pPr>
      <w:r w:rsidRPr="00B36996">
        <w:rPr>
          <w:rFonts w:eastAsia="Arial" w:cs="Arial"/>
          <w:sz w:val="18"/>
          <w:szCs w:val="18"/>
          <w:lang w:eastAsia="en-GB" w:bidi="en-GB"/>
        </w:rPr>
        <w:t>Consultation Log</w:t>
      </w:r>
    </w:p>
    <w:tbl>
      <w:tblPr>
        <w:tblW w:w="901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B36996" w:rsidRPr="00B36996" w14:paraId="58D8A3C0" w14:textId="77777777" w:rsidTr="00B36996">
        <w:trPr>
          <w:trHeight w:val="230"/>
        </w:trPr>
        <w:tc>
          <w:tcPr>
            <w:tcW w:w="4508" w:type="dxa"/>
            <w:tcBorders>
              <w:top w:val="single" w:sz="4" w:space="0" w:color="000000"/>
              <w:left w:val="single" w:sz="4" w:space="0" w:color="000000"/>
              <w:bottom w:val="single" w:sz="4" w:space="0" w:color="000000"/>
              <w:right w:val="single" w:sz="4" w:space="0" w:color="000000"/>
            </w:tcBorders>
          </w:tcPr>
          <w:p w14:paraId="64D25F76" w14:textId="3619BF2B"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cs="Arial"/>
                <w:sz w:val="18"/>
                <w:szCs w:val="18"/>
              </w:rPr>
              <w:t>Date sent for Consultation</w:t>
            </w:r>
          </w:p>
        </w:tc>
        <w:tc>
          <w:tcPr>
            <w:tcW w:w="4511" w:type="dxa"/>
            <w:tcBorders>
              <w:top w:val="single" w:sz="4" w:space="0" w:color="000000"/>
              <w:left w:val="single" w:sz="4" w:space="0" w:color="000000"/>
              <w:bottom w:val="single" w:sz="4" w:space="0" w:color="000000"/>
              <w:right w:val="single" w:sz="4" w:space="0" w:color="000000"/>
            </w:tcBorders>
          </w:tcPr>
          <w:p w14:paraId="75A5130C" w14:textId="431BB536" w:rsidR="00B36996" w:rsidRPr="00B36996" w:rsidRDefault="00B36996" w:rsidP="00B36996">
            <w:pPr>
              <w:widowControl w:val="0"/>
              <w:autoSpaceDE w:val="0"/>
              <w:autoSpaceDN w:val="0"/>
              <w:spacing w:after="0" w:line="240" w:lineRule="auto"/>
              <w:rPr>
                <w:rFonts w:eastAsia="Arial" w:cs="Arial"/>
                <w:sz w:val="18"/>
                <w:szCs w:val="18"/>
                <w:lang w:val="en-US" w:bidi="en-GB"/>
              </w:rPr>
            </w:pPr>
            <w:r w:rsidRPr="00B36996">
              <w:rPr>
                <w:rFonts w:cs="Arial"/>
                <w:sz w:val="18"/>
                <w:szCs w:val="18"/>
              </w:rPr>
              <w:t xml:space="preserve"> 17.07.24</w:t>
            </w:r>
          </w:p>
        </w:tc>
      </w:tr>
      <w:tr w:rsidR="00B36996" w:rsidRPr="00B36996" w14:paraId="667B22A0" w14:textId="77777777" w:rsidTr="00B36996">
        <w:trPr>
          <w:trHeight w:val="230"/>
        </w:trPr>
        <w:tc>
          <w:tcPr>
            <w:tcW w:w="4508" w:type="dxa"/>
            <w:tcBorders>
              <w:top w:val="single" w:sz="4" w:space="0" w:color="000000"/>
              <w:left w:val="single" w:sz="4" w:space="0" w:color="000000"/>
              <w:bottom w:val="single" w:sz="4" w:space="0" w:color="000000"/>
              <w:right w:val="single" w:sz="4" w:space="0" w:color="000000"/>
            </w:tcBorders>
          </w:tcPr>
          <w:p w14:paraId="0A0EE847" w14:textId="4AE468DB"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cs="Arial"/>
                <w:sz w:val="18"/>
                <w:szCs w:val="18"/>
              </w:rPr>
              <w:t>Consultees</w:t>
            </w:r>
          </w:p>
        </w:tc>
        <w:tc>
          <w:tcPr>
            <w:tcW w:w="4511" w:type="dxa"/>
            <w:tcBorders>
              <w:top w:val="single" w:sz="4" w:space="0" w:color="000000"/>
              <w:left w:val="single" w:sz="4" w:space="0" w:color="000000"/>
              <w:bottom w:val="single" w:sz="4" w:space="0" w:color="000000"/>
              <w:right w:val="single" w:sz="4" w:space="0" w:color="000000"/>
            </w:tcBorders>
          </w:tcPr>
          <w:p w14:paraId="78F19201" w14:textId="6FEA2BBE" w:rsidR="00B36996" w:rsidRPr="00B36996" w:rsidRDefault="00B36996" w:rsidP="00B36996">
            <w:pPr>
              <w:widowControl w:val="0"/>
              <w:autoSpaceDE w:val="0"/>
              <w:autoSpaceDN w:val="0"/>
              <w:spacing w:after="0" w:line="240" w:lineRule="auto"/>
              <w:rPr>
                <w:rFonts w:eastAsia="Arial" w:cs="Arial"/>
                <w:sz w:val="18"/>
                <w:szCs w:val="18"/>
                <w:lang w:val="en-US" w:bidi="en-GB"/>
              </w:rPr>
            </w:pPr>
            <w:r w:rsidRPr="00B36996">
              <w:rPr>
                <w:rFonts w:cs="Arial"/>
                <w:sz w:val="18"/>
                <w:szCs w:val="18"/>
              </w:rPr>
              <w:t>RSCP Executive</w:t>
            </w:r>
          </w:p>
        </w:tc>
      </w:tr>
      <w:tr w:rsidR="00B36996" w:rsidRPr="00B36996" w14:paraId="7A7ED0FA" w14:textId="77777777" w:rsidTr="00B36996">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222B3449"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Date sent for Consultation</w:t>
            </w:r>
          </w:p>
        </w:tc>
        <w:tc>
          <w:tcPr>
            <w:tcW w:w="4511" w:type="dxa"/>
            <w:tcBorders>
              <w:top w:val="single" w:sz="4" w:space="0" w:color="000000"/>
              <w:left w:val="single" w:sz="4" w:space="0" w:color="000000"/>
              <w:bottom w:val="single" w:sz="4" w:space="0" w:color="000000"/>
              <w:right w:val="single" w:sz="4" w:space="0" w:color="000000"/>
            </w:tcBorders>
          </w:tcPr>
          <w:p w14:paraId="6E818957" w14:textId="06C54A04" w:rsidR="00B36996" w:rsidRPr="00B36996" w:rsidRDefault="00B36996" w:rsidP="00B36996">
            <w:pPr>
              <w:widowControl w:val="0"/>
              <w:autoSpaceDE w:val="0"/>
              <w:autoSpaceDN w:val="0"/>
              <w:spacing w:after="0" w:line="240" w:lineRule="auto"/>
              <w:rPr>
                <w:rFonts w:eastAsia="Arial" w:cs="Arial"/>
                <w:sz w:val="18"/>
                <w:szCs w:val="18"/>
                <w:lang w:val="en-US" w:bidi="en-GB"/>
              </w:rPr>
            </w:pPr>
            <w:r w:rsidRPr="00B36996">
              <w:rPr>
                <w:rFonts w:eastAsia="Arial" w:cs="Arial"/>
                <w:sz w:val="18"/>
                <w:szCs w:val="18"/>
                <w:lang w:val="en-US" w:bidi="en-GB"/>
              </w:rPr>
              <w:t xml:space="preserve"> 09.07.24</w:t>
            </w:r>
          </w:p>
        </w:tc>
      </w:tr>
      <w:tr w:rsidR="00B36996" w:rsidRPr="00B36996" w14:paraId="547DF378" w14:textId="77777777" w:rsidTr="00B36996">
        <w:trPr>
          <w:trHeight w:val="230"/>
        </w:trPr>
        <w:tc>
          <w:tcPr>
            <w:tcW w:w="4508" w:type="dxa"/>
            <w:tcBorders>
              <w:top w:val="single" w:sz="4" w:space="0" w:color="000000"/>
              <w:left w:val="single" w:sz="4" w:space="0" w:color="000000"/>
              <w:bottom w:val="single" w:sz="4" w:space="0" w:color="000000"/>
              <w:right w:val="single" w:sz="4" w:space="0" w:color="000000"/>
            </w:tcBorders>
            <w:hideMark/>
          </w:tcPr>
          <w:p w14:paraId="6E24091E"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Consultees</w:t>
            </w:r>
          </w:p>
        </w:tc>
        <w:tc>
          <w:tcPr>
            <w:tcW w:w="4511" w:type="dxa"/>
            <w:tcBorders>
              <w:top w:val="single" w:sz="4" w:space="0" w:color="000000"/>
              <w:left w:val="single" w:sz="4" w:space="0" w:color="000000"/>
              <w:bottom w:val="single" w:sz="4" w:space="0" w:color="000000"/>
              <w:right w:val="single" w:sz="4" w:space="0" w:color="000000"/>
            </w:tcBorders>
          </w:tcPr>
          <w:p w14:paraId="777EBF4D" w14:textId="147DB155" w:rsidR="00B36996" w:rsidRPr="00B36996" w:rsidRDefault="00B36996" w:rsidP="00B36996">
            <w:pPr>
              <w:widowControl w:val="0"/>
              <w:autoSpaceDE w:val="0"/>
              <w:autoSpaceDN w:val="0"/>
              <w:spacing w:after="0" w:line="240" w:lineRule="auto"/>
              <w:rPr>
                <w:rFonts w:eastAsia="Arial" w:cs="Arial"/>
                <w:sz w:val="18"/>
                <w:szCs w:val="18"/>
                <w:lang w:val="en-US" w:bidi="en-GB"/>
              </w:rPr>
            </w:pPr>
            <w:r w:rsidRPr="00B36996">
              <w:rPr>
                <w:rFonts w:eastAsia="Arial" w:cs="Arial"/>
                <w:sz w:val="18"/>
                <w:szCs w:val="18"/>
                <w:lang w:val="en-US" w:bidi="en-GB"/>
              </w:rPr>
              <w:t>RMBC Cabinet</w:t>
            </w:r>
          </w:p>
        </w:tc>
      </w:tr>
    </w:tbl>
    <w:p w14:paraId="75FD854F" w14:textId="77777777" w:rsidR="00B36996" w:rsidRPr="00B36996" w:rsidRDefault="00B36996" w:rsidP="00B36996">
      <w:pPr>
        <w:widowControl w:val="0"/>
        <w:autoSpaceDE w:val="0"/>
        <w:autoSpaceDN w:val="0"/>
        <w:spacing w:after="0" w:line="240" w:lineRule="auto"/>
        <w:rPr>
          <w:rFonts w:eastAsia="Arial" w:cs="Arial"/>
          <w:sz w:val="18"/>
          <w:szCs w:val="18"/>
          <w:lang w:eastAsia="en-GB" w:bidi="en-GB"/>
        </w:rPr>
      </w:pPr>
    </w:p>
    <w:p w14:paraId="19F01FE4" w14:textId="77777777" w:rsidR="00B36996" w:rsidRPr="00B36996" w:rsidRDefault="00B36996" w:rsidP="00B36996">
      <w:pPr>
        <w:widowControl w:val="0"/>
        <w:autoSpaceDE w:val="0"/>
        <w:autoSpaceDN w:val="0"/>
        <w:spacing w:after="0" w:line="240" w:lineRule="auto"/>
        <w:ind w:left="100"/>
        <w:rPr>
          <w:rFonts w:eastAsia="Arial" w:cs="Arial"/>
          <w:sz w:val="18"/>
          <w:szCs w:val="18"/>
          <w:lang w:eastAsia="en-GB" w:bidi="en-GB"/>
        </w:rPr>
      </w:pPr>
      <w:r w:rsidRPr="00B36996">
        <w:rPr>
          <w:rFonts w:eastAsia="Arial" w:cs="Arial"/>
          <w:sz w:val="18"/>
          <w:szCs w:val="18"/>
          <w:lang w:eastAsia="en-GB" w:bidi="en-GB"/>
        </w:rPr>
        <w:t>Approval Log</w:t>
      </w:r>
    </w:p>
    <w:tbl>
      <w:tblPr>
        <w:tblW w:w="906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402"/>
        <w:gridCol w:w="3403"/>
      </w:tblGrid>
      <w:tr w:rsidR="00B36996" w:rsidRPr="00B36996" w14:paraId="38694D42" w14:textId="77777777" w:rsidTr="00DC71E8">
        <w:trPr>
          <w:trHeight w:val="230"/>
        </w:trPr>
        <w:tc>
          <w:tcPr>
            <w:tcW w:w="2263" w:type="dxa"/>
            <w:tcBorders>
              <w:top w:val="single" w:sz="4" w:space="0" w:color="000000"/>
              <w:left w:val="single" w:sz="4" w:space="0" w:color="000000"/>
              <w:bottom w:val="single" w:sz="4" w:space="0" w:color="000000"/>
              <w:right w:val="single" w:sz="4" w:space="0" w:color="000000"/>
            </w:tcBorders>
          </w:tcPr>
          <w:p w14:paraId="2C041F82"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p>
        </w:tc>
        <w:tc>
          <w:tcPr>
            <w:tcW w:w="3402" w:type="dxa"/>
            <w:tcBorders>
              <w:top w:val="single" w:sz="4" w:space="0" w:color="000000"/>
              <w:left w:val="single" w:sz="4" w:space="0" w:color="000000"/>
              <w:bottom w:val="single" w:sz="4" w:space="0" w:color="000000"/>
              <w:right w:val="single" w:sz="4" w:space="0" w:color="000000"/>
            </w:tcBorders>
          </w:tcPr>
          <w:p w14:paraId="3539821D"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Group</w:t>
            </w:r>
          </w:p>
        </w:tc>
        <w:tc>
          <w:tcPr>
            <w:tcW w:w="3403" w:type="dxa"/>
            <w:tcBorders>
              <w:top w:val="single" w:sz="4" w:space="0" w:color="000000"/>
              <w:left w:val="single" w:sz="4" w:space="0" w:color="000000"/>
              <w:bottom w:val="single" w:sz="4" w:space="0" w:color="000000"/>
              <w:right w:val="single" w:sz="4" w:space="0" w:color="000000"/>
            </w:tcBorders>
          </w:tcPr>
          <w:p w14:paraId="7A415BBD"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Date approved</w:t>
            </w:r>
          </w:p>
        </w:tc>
      </w:tr>
      <w:tr w:rsidR="00B36996" w:rsidRPr="00B36996" w14:paraId="5815C4A6" w14:textId="77777777" w:rsidTr="00DC71E8">
        <w:trPr>
          <w:trHeight w:val="230"/>
        </w:trPr>
        <w:tc>
          <w:tcPr>
            <w:tcW w:w="2263" w:type="dxa"/>
            <w:tcBorders>
              <w:top w:val="single" w:sz="4" w:space="0" w:color="000000"/>
              <w:left w:val="single" w:sz="4" w:space="0" w:color="000000"/>
              <w:bottom w:val="single" w:sz="4" w:space="0" w:color="000000"/>
              <w:right w:val="single" w:sz="4" w:space="0" w:color="000000"/>
            </w:tcBorders>
            <w:hideMark/>
          </w:tcPr>
          <w:p w14:paraId="3AC5B086"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To be agreed by</w:t>
            </w:r>
          </w:p>
        </w:tc>
        <w:tc>
          <w:tcPr>
            <w:tcW w:w="3402" w:type="dxa"/>
            <w:tcBorders>
              <w:top w:val="single" w:sz="4" w:space="0" w:color="000000"/>
              <w:left w:val="single" w:sz="4" w:space="0" w:color="000000"/>
              <w:bottom w:val="single" w:sz="4" w:space="0" w:color="000000"/>
              <w:right w:val="single" w:sz="4" w:space="0" w:color="000000"/>
            </w:tcBorders>
            <w:hideMark/>
          </w:tcPr>
          <w:p w14:paraId="4D11CC76"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Sub</w:t>
            </w:r>
          </w:p>
        </w:tc>
        <w:tc>
          <w:tcPr>
            <w:tcW w:w="3403" w:type="dxa"/>
            <w:tcBorders>
              <w:top w:val="single" w:sz="4" w:space="0" w:color="000000"/>
              <w:left w:val="single" w:sz="4" w:space="0" w:color="000000"/>
              <w:bottom w:val="single" w:sz="4" w:space="0" w:color="000000"/>
              <w:right w:val="single" w:sz="4" w:space="0" w:color="000000"/>
            </w:tcBorders>
          </w:tcPr>
          <w:p w14:paraId="3EDDA528"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p>
        </w:tc>
      </w:tr>
      <w:tr w:rsidR="00B36996" w:rsidRPr="00B36996" w14:paraId="6FEDEE02" w14:textId="77777777" w:rsidTr="00DC71E8">
        <w:trPr>
          <w:trHeight w:val="230"/>
        </w:trPr>
        <w:tc>
          <w:tcPr>
            <w:tcW w:w="2263" w:type="dxa"/>
            <w:tcBorders>
              <w:top w:val="single" w:sz="4" w:space="0" w:color="000000"/>
              <w:left w:val="single" w:sz="4" w:space="0" w:color="000000"/>
              <w:bottom w:val="single" w:sz="4" w:space="0" w:color="000000"/>
              <w:right w:val="single" w:sz="4" w:space="0" w:color="000000"/>
            </w:tcBorders>
            <w:hideMark/>
          </w:tcPr>
          <w:p w14:paraId="5625FB54"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To be approved by</w:t>
            </w:r>
          </w:p>
        </w:tc>
        <w:tc>
          <w:tcPr>
            <w:tcW w:w="3402" w:type="dxa"/>
            <w:tcBorders>
              <w:top w:val="single" w:sz="4" w:space="0" w:color="000000"/>
              <w:left w:val="single" w:sz="4" w:space="0" w:color="000000"/>
              <w:bottom w:val="single" w:sz="4" w:space="0" w:color="000000"/>
              <w:right w:val="single" w:sz="4" w:space="0" w:color="000000"/>
            </w:tcBorders>
            <w:hideMark/>
          </w:tcPr>
          <w:p w14:paraId="0A27BC5B"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Delivery Group</w:t>
            </w:r>
          </w:p>
        </w:tc>
        <w:tc>
          <w:tcPr>
            <w:tcW w:w="3403" w:type="dxa"/>
            <w:tcBorders>
              <w:top w:val="single" w:sz="4" w:space="0" w:color="000000"/>
              <w:left w:val="single" w:sz="4" w:space="0" w:color="000000"/>
              <w:bottom w:val="single" w:sz="4" w:space="0" w:color="000000"/>
              <w:right w:val="single" w:sz="4" w:space="0" w:color="000000"/>
            </w:tcBorders>
          </w:tcPr>
          <w:p w14:paraId="3171A5AF"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p>
        </w:tc>
      </w:tr>
      <w:tr w:rsidR="00B36996" w:rsidRPr="00B36996" w14:paraId="28176DCD" w14:textId="77777777" w:rsidTr="00DC71E8">
        <w:trPr>
          <w:trHeight w:val="230"/>
        </w:trPr>
        <w:tc>
          <w:tcPr>
            <w:tcW w:w="2263" w:type="dxa"/>
            <w:tcBorders>
              <w:top w:val="single" w:sz="4" w:space="0" w:color="000000"/>
              <w:left w:val="single" w:sz="4" w:space="0" w:color="000000"/>
              <w:bottom w:val="single" w:sz="4" w:space="0" w:color="000000"/>
              <w:right w:val="single" w:sz="4" w:space="0" w:color="000000"/>
            </w:tcBorders>
            <w:hideMark/>
          </w:tcPr>
          <w:p w14:paraId="15D0AEDA"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To be reviewed by</w:t>
            </w:r>
          </w:p>
        </w:tc>
        <w:tc>
          <w:tcPr>
            <w:tcW w:w="3402" w:type="dxa"/>
            <w:tcBorders>
              <w:top w:val="single" w:sz="4" w:space="0" w:color="000000"/>
              <w:left w:val="single" w:sz="4" w:space="0" w:color="000000"/>
              <w:bottom w:val="single" w:sz="4" w:space="0" w:color="000000"/>
              <w:right w:val="single" w:sz="4" w:space="0" w:color="000000"/>
            </w:tcBorders>
            <w:hideMark/>
          </w:tcPr>
          <w:p w14:paraId="01D098DF" w14:textId="77777777"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Executive</w:t>
            </w:r>
          </w:p>
        </w:tc>
        <w:tc>
          <w:tcPr>
            <w:tcW w:w="3403" w:type="dxa"/>
            <w:tcBorders>
              <w:top w:val="single" w:sz="4" w:space="0" w:color="000000"/>
              <w:left w:val="single" w:sz="4" w:space="0" w:color="000000"/>
              <w:bottom w:val="single" w:sz="4" w:space="0" w:color="000000"/>
              <w:right w:val="single" w:sz="4" w:space="0" w:color="000000"/>
            </w:tcBorders>
          </w:tcPr>
          <w:p w14:paraId="3A8554EA" w14:textId="00FE6072" w:rsidR="00B36996" w:rsidRPr="00B36996" w:rsidRDefault="00B36996" w:rsidP="00B36996">
            <w:pPr>
              <w:widowControl w:val="0"/>
              <w:autoSpaceDE w:val="0"/>
              <w:autoSpaceDN w:val="0"/>
              <w:spacing w:after="0" w:line="210" w:lineRule="exact"/>
              <w:ind w:left="107"/>
              <w:rPr>
                <w:rFonts w:eastAsia="Arial" w:cs="Arial"/>
                <w:sz w:val="18"/>
                <w:szCs w:val="18"/>
                <w:lang w:val="en-US" w:bidi="en-GB"/>
              </w:rPr>
            </w:pPr>
            <w:r w:rsidRPr="00B36996">
              <w:rPr>
                <w:rFonts w:eastAsia="Arial" w:cs="Arial"/>
                <w:sz w:val="18"/>
                <w:szCs w:val="18"/>
                <w:lang w:val="en-US" w:bidi="en-GB"/>
              </w:rPr>
              <w:t>17.07.24</w:t>
            </w:r>
          </w:p>
        </w:tc>
      </w:tr>
    </w:tbl>
    <w:p w14:paraId="2E2B599A" w14:textId="77777777" w:rsidR="00B36996" w:rsidRPr="00B36996" w:rsidRDefault="00B36996" w:rsidP="00B36996">
      <w:pPr>
        <w:widowControl w:val="0"/>
        <w:autoSpaceDE w:val="0"/>
        <w:autoSpaceDN w:val="0"/>
        <w:spacing w:after="0" w:line="240" w:lineRule="auto"/>
        <w:rPr>
          <w:rFonts w:eastAsia="Arial" w:cs="Arial"/>
          <w:sz w:val="18"/>
          <w:szCs w:val="18"/>
          <w:lang w:eastAsia="en-GB" w:bidi="en-GB"/>
        </w:rPr>
      </w:pPr>
    </w:p>
    <w:p w14:paraId="501939DE" w14:textId="77777777" w:rsidR="00B36996" w:rsidRPr="00B36996" w:rsidRDefault="00B36996" w:rsidP="00B36996">
      <w:pPr>
        <w:widowControl w:val="0"/>
        <w:autoSpaceDE w:val="0"/>
        <w:autoSpaceDN w:val="0"/>
        <w:spacing w:after="0" w:line="240" w:lineRule="auto"/>
        <w:ind w:left="100"/>
        <w:rPr>
          <w:rFonts w:eastAsia="Arial" w:cs="Arial"/>
          <w:sz w:val="18"/>
          <w:szCs w:val="18"/>
          <w:lang w:eastAsia="en-GB" w:bidi="en-GB"/>
        </w:rPr>
      </w:pPr>
      <w:r w:rsidRPr="00B36996">
        <w:rPr>
          <w:rFonts w:eastAsia="Arial" w:cs="Arial"/>
          <w:sz w:val="18"/>
          <w:szCs w:val="18"/>
          <w:lang w:eastAsia="en-GB" w:bidi="en-GB"/>
        </w:rPr>
        <w:t>Version Log</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812"/>
        <w:gridCol w:w="1814"/>
        <w:gridCol w:w="1811"/>
        <w:gridCol w:w="1814"/>
      </w:tblGrid>
      <w:tr w:rsidR="00B36996" w:rsidRPr="00B36996" w14:paraId="32EE2BE7" w14:textId="77777777" w:rsidTr="00DC71E8">
        <w:trPr>
          <w:trHeight w:val="460"/>
        </w:trPr>
        <w:tc>
          <w:tcPr>
            <w:tcW w:w="1814" w:type="dxa"/>
            <w:tcBorders>
              <w:top w:val="single" w:sz="4" w:space="0" w:color="000000"/>
              <w:left w:val="single" w:sz="4" w:space="0" w:color="000000"/>
              <w:bottom w:val="single" w:sz="4" w:space="0" w:color="000000"/>
              <w:right w:val="single" w:sz="4" w:space="0" w:color="000000"/>
            </w:tcBorders>
            <w:hideMark/>
          </w:tcPr>
          <w:p w14:paraId="72CDDA14" w14:textId="77777777" w:rsidR="00B36996" w:rsidRPr="00B36996" w:rsidRDefault="00B36996" w:rsidP="00B36996">
            <w:pPr>
              <w:widowControl w:val="0"/>
              <w:autoSpaceDE w:val="0"/>
              <w:autoSpaceDN w:val="0"/>
              <w:spacing w:after="0" w:line="229" w:lineRule="exact"/>
              <w:ind w:left="107"/>
              <w:rPr>
                <w:rFonts w:eastAsia="Arial" w:cs="Arial"/>
                <w:sz w:val="18"/>
                <w:szCs w:val="18"/>
                <w:lang w:val="en-US" w:bidi="en-GB"/>
              </w:rPr>
            </w:pPr>
            <w:r w:rsidRPr="00B36996">
              <w:rPr>
                <w:rFonts w:eastAsia="Arial" w:cs="Arial"/>
                <w:sz w:val="18"/>
                <w:szCs w:val="18"/>
                <w:lang w:val="en-US" w:bidi="en-GB"/>
              </w:rPr>
              <w:t>Version</w:t>
            </w:r>
          </w:p>
        </w:tc>
        <w:tc>
          <w:tcPr>
            <w:tcW w:w="1812" w:type="dxa"/>
            <w:tcBorders>
              <w:top w:val="single" w:sz="4" w:space="0" w:color="000000"/>
              <w:left w:val="single" w:sz="4" w:space="0" w:color="000000"/>
              <w:bottom w:val="single" w:sz="4" w:space="0" w:color="000000"/>
              <w:right w:val="single" w:sz="4" w:space="0" w:color="000000"/>
            </w:tcBorders>
            <w:hideMark/>
          </w:tcPr>
          <w:p w14:paraId="5E3428B3" w14:textId="77777777" w:rsidR="00B36996" w:rsidRPr="00B36996" w:rsidRDefault="00B36996" w:rsidP="00B36996">
            <w:pPr>
              <w:widowControl w:val="0"/>
              <w:autoSpaceDE w:val="0"/>
              <w:autoSpaceDN w:val="0"/>
              <w:spacing w:after="0" w:line="229" w:lineRule="exact"/>
              <w:ind w:left="105"/>
              <w:rPr>
                <w:rFonts w:eastAsia="Arial" w:cs="Arial"/>
                <w:sz w:val="18"/>
                <w:szCs w:val="18"/>
                <w:lang w:val="en-US" w:bidi="en-GB"/>
              </w:rPr>
            </w:pPr>
            <w:r w:rsidRPr="00B36996">
              <w:rPr>
                <w:rFonts w:eastAsia="Arial" w:cs="Arial"/>
                <w:sz w:val="18"/>
                <w:szCs w:val="18"/>
                <w:lang w:val="en-US" w:bidi="en-GB"/>
              </w:rPr>
              <w:t>Date</w:t>
            </w:r>
          </w:p>
        </w:tc>
        <w:tc>
          <w:tcPr>
            <w:tcW w:w="1814" w:type="dxa"/>
            <w:tcBorders>
              <w:top w:val="single" w:sz="4" w:space="0" w:color="000000"/>
              <w:left w:val="single" w:sz="4" w:space="0" w:color="000000"/>
              <w:bottom w:val="single" w:sz="4" w:space="0" w:color="000000"/>
              <w:right w:val="single" w:sz="4" w:space="0" w:color="000000"/>
            </w:tcBorders>
            <w:hideMark/>
          </w:tcPr>
          <w:p w14:paraId="120A498D" w14:textId="77777777" w:rsidR="00B36996" w:rsidRPr="00B36996" w:rsidRDefault="00B36996" w:rsidP="00B36996">
            <w:pPr>
              <w:widowControl w:val="0"/>
              <w:autoSpaceDE w:val="0"/>
              <w:autoSpaceDN w:val="0"/>
              <w:spacing w:before="3" w:after="0" w:line="230" w:lineRule="exact"/>
              <w:ind w:left="108"/>
              <w:rPr>
                <w:rFonts w:eastAsia="Arial" w:cs="Arial"/>
                <w:sz w:val="18"/>
                <w:szCs w:val="18"/>
                <w:lang w:val="en-US" w:bidi="en-GB"/>
              </w:rPr>
            </w:pPr>
            <w:r w:rsidRPr="00B36996">
              <w:rPr>
                <w:rFonts w:eastAsia="Arial" w:cs="Arial"/>
                <w:sz w:val="18"/>
                <w:szCs w:val="18"/>
                <w:lang w:val="en-US" w:bidi="en-GB"/>
              </w:rPr>
              <w:t>Description of change</w:t>
            </w:r>
          </w:p>
        </w:tc>
        <w:tc>
          <w:tcPr>
            <w:tcW w:w="1811" w:type="dxa"/>
            <w:tcBorders>
              <w:top w:val="single" w:sz="4" w:space="0" w:color="000000"/>
              <w:left w:val="single" w:sz="4" w:space="0" w:color="000000"/>
              <w:bottom w:val="single" w:sz="4" w:space="0" w:color="000000"/>
              <w:right w:val="single" w:sz="4" w:space="0" w:color="000000"/>
            </w:tcBorders>
            <w:hideMark/>
          </w:tcPr>
          <w:p w14:paraId="2FB456A1" w14:textId="77777777" w:rsidR="00B36996" w:rsidRPr="00B36996" w:rsidRDefault="00B36996" w:rsidP="00B36996">
            <w:pPr>
              <w:widowControl w:val="0"/>
              <w:autoSpaceDE w:val="0"/>
              <w:autoSpaceDN w:val="0"/>
              <w:spacing w:before="3" w:after="0" w:line="230" w:lineRule="exact"/>
              <w:ind w:left="109" w:right="693"/>
              <w:rPr>
                <w:rFonts w:eastAsia="Arial" w:cs="Arial"/>
                <w:sz w:val="18"/>
                <w:szCs w:val="18"/>
                <w:lang w:val="en-US" w:bidi="en-GB"/>
              </w:rPr>
            </w:pPr>
            <w:r w:rsidRPr="00B36996">
              <w:rPr>
                <w:rFonts w:eastAsia="Arial" w:cs="Arial"/>
                <w:sz w:val="18"/>
                <w:szCs w:val="18"/>
                <w:lang w:val="en-US" w:bidi="en-GB"/>
              </w:rPr>
              <w:t>Reason for Change</w:t>
            </w:r>
          </w:p>
        </w:tc>
        <w:tc>
          <w:tcPr>
            <w:tcW w:w="1814" w:type="dxa"/>
            <w:tcBorders>
              <w:top w:val="single" w:sz="4" w:space="0" w:color="000000"/>
              <w:left w:val="single" w:sz="4" w:space="0" w:color="000000"/>
              <w:bottom w:val="single" w:sz="4" w:space="0" w:color="000000"/>
              <w:right w:val="single" w:sz="4" w:space="0" w:color="000000"/>
            </w:tcBorders>
            <w:hideMark/>
          </w:tcPr>
          <w:p w14:paraId="346C1F01" w14:textId="77777777" w:rsidR="00B36996" w:rsidRPr="00B36996" w:rsidRDefault="00B36996" w:rsidP="00B36996">
            <w:pPr>
              <w:widowControl w:val="0"/>
              <w:autoSpaceDE w:val="0"/>
              <w:autoSpaceDN w:val="0"/>
              <w:spacing w:after="0" w:line="229" w:lineRule="exact"/>
              <w:ind w:left="110"/>
              <w:rPr>
                <w:rFonts w:eastAsia="Arial" w:cs="Arial"/>
                <w:sz w:val="18"/>
                <w:szCs w:val="18"/>
                <w:lang w:val="en-US" w:bidi="en-GB"/>
              </w:rPr>
            </w:pPr>
            <w:r w:rsidRPr="00B36996">
              <w:rPr>
                <w:rFonts w:eastAsia="Arial" w:cs="Arial"/>
                <w:sz w:val="18"/>
                <w:szCs w:val="18"/>
                <w:lang w:val="en-US" w:bidi="en-GB"/>
              </w:rPr>
              <w:t>Pages affected</w:t>
            </w:r>
          </w:p>
        </w:tc>
      </w:tr>
      <w:tr w:rsidR="00B36996" w:rsidRPr="00B36996" w14:paraId="045F7296" w14:textId="77777777" w:rsidTr="00DC71E8">
        <w:trPr>
          <w:trHeight w:val="454"/>
        </w:trPr>
        <w:tc>
          <w:tcPr>
            <w:tcW w:w="1814" w:type="dxa"/>
            <w:tcBorders>
              <w:top w:val="single" w:sz="4" w:space="0" w:color="000000"/>
              <w:left w:val="single" w:sz="4" w:space="0" w:color="000000"/>
              <w:bottom w:val="single" w:sz="4" w:space="0" w:color="000000"/>
              <w:right w:val="single" w:sz="4" w:space="0" w:color="000000"/>
            </w:tcBorders>
            <w:hideMark/>
          </w:tcPr>
          <w:p w14:paraId="7616FBC8" w14:textId="77777777" w:rsidR="00B36996" w:rsidRPr="00B36996" w:rsidRDefault="00B36996" w:rsidP="00B36996">
            <w:pPr>
              <w:widowControl w:val="0"/>
              <w:autoSpaceDE w:val="0"/>
              <w:autoSpaceDN w:val="0"/>
              <w:spacing w:after="0" w:line="224" w:lineRule="exact"/>
              <w:ind w:left="107"/>
              <w:rPr>
                <w:rFonts w:eastAsia="Arial" w:cs="Arial"/>
                <w:sz w:val="18"/>
                <w:szCs w:val="18"/>
                <w:lang w:val="en-US" w:bidi="en-GB"/>
              </w:rPr>
            </w:pPr>
            <w:r w:rsidRPr="00B36996">
              <w:rPr>
                <w:rFonts w:eastAsia="Arial" w:cs="Arial"/>
                <w:sz w:val="18"/>
                <w:szCs w:val="18"/>
                <w:lang w:val="en-US" w:bidi="en-GB"/>
              </w:rPr>
              <w:t>V1</w:t>
            </w:r>
          </w:p>
        </w:tc>
        <w:tc>
          <w:tcPr>
            <w:tcW w:w="1812" w:type="dxa"/>
            <w:tcBorders>
              <w:top w:val="single" w:sz="4" w:space="0" w:color="000000"/>
              <w:left w:val="single" w:sz="4" w:space="0" w:color="000000"/>
              <w:bottom w:val="single" w:sz="4" w:space="0" w:color="000000"/>
              <w:right w:val="single" w:sz="4" w:space="0" w:color="000000"/>
            </w:tcBorders>
            <w:hideMark/>
          </w:tcPr>
          <w:p w14:paraId="6AC610B4" w14:textId="20813101" w:rsidR="00B36996" w:rsidRPr="00B36996" w:rsidRDefault="00B36996" w:rsidP="00B36996">
            <w:pPr>
              <w:widowControl w:val="0"/>
              <w:autoSpaceDE w:val="0"/>
              <w:autoSpaceDN w:val="0"/>
              <w:spacing w:after="0" w:line="224" w:lineRule="exact"/>
              <w:ind w:left="105"/>
              <w:rPr>
                <w:rFonts w:eastAsia="Arial" w:cs="Arial"/>
                <w:sz w:val="18"/>
                <w:szCs w:val="18"/>
                <w:lang w:val="en-US" w:bidi="en-GB"/>
              </w:rPr>
            </w:pPr>
            <w:r w:rsidRPr="00B36996">
              <w:rPr>
                <w:rFonts w:eastAsia="Arial" w:cs="Arial"/>
                <w:sz w:val="18"/>
                <w:szCs w:val="18"/>
                <w:lang w:val="en-US" w:bidi="en-GB"/>
              </w:rPr>
              <w:t>09.07.24</w:t>
            </w:r>
          </w:p>
        </w:tc>
        <w:tc>
          <w:tcPr>
            <w:tcW w:w="1814" w:type="dxa"/>
            <w:tcBorders>
              <w:top w:val="single" w:sz="4" w:space="0" w:color="000000"/>
              <w:left w:val="single" w:sz="4" w:space="0" w:color="000000"/>
              <w:bottom w:val="single" w:sz="4" w:space="0" w:color="000000"/>
              <w:right w:val="single" w:sz="4" w:space="0" w:color="000000"/>
            </w:tcBorders>
            <w:hideMark/>
          </w:tcPr>
          <w:p w14:paraId="4B7BBCB4" w14:textId="7301BBAC" w:rsidR="00B36996" w:rsidRPr="00B36996" w:rsidRDefault="00B36996" w:rsidP="00B36996">
            <w:pPr>
              <w:widowControl w:val="0"/>
              <w:autoSpaceDE w:val="0"/>
              <w:autoSpaceDN w:val="0"/>
              <w:spacing w:after="0" w:line="211" w:lineRule="exact"/>
              <w:ind w:left="108"/>
              <w:rPr>
                <w:rFonts w:eastAsia="Arial" w:cs="Arial"/>
                <w:sz w:val="18"/>
                <w:szCs w:val="18"/>
                <w:lang w:val="en-US" w:bidi="en-GB"/>
              </w:rPr>
            </w:pPr>
            <w:r w:rsidRPr="00B36996">
              <w:rPr>
                <w:rFonts w:eastAsia="Arial" w:cs="Arial"/>
                <w:sz w:val="18"/>
                <w:szCs w:val="18"/>
                <w:lang w:val="en-US" w:bidi="en-GB"/>
              </w:rPr>
              <w:t>Review</w:t>
            </w:r>
          </w:p>
        </w:tc>
        <w:tc>
          <w:tcPr>
            <w:tcW w:w="1811" w:type="dxa"/>
            <w:tcBorders>
              <w:top w:val="single" w:sz="4" w:space="0" w:color="000000"/>
              <w:left w:val="single" w:sz="4" w:space="0" w:color="000000"/>
              <w:bottom w:val="single" w:sz="4" w:space="0" w:color="000000"/>
              <w:right w:val="single" w:sz="4" w:space="0" w:color="000000"/>
            </w:tcBorders>
          </w:tcPr>
          <w:p w14:paraId="65033435" w14:textId="3C5C0F8E" w:rsidR="00B36996" w:rsidRPr="00B36996" w:rsidRDefault="00B36996" w:rsidP="00B36996">
            <w:pPr>
              <w:widowControl w:val="0"/>
              <w:autoSpaceDE w:val="0"/>
              <w:autoSpaceDN w:val="0"/>
              <w:spacing w:after="0" w:line="240" w:lineRule="auto"/>
              <w:rPr>
                <w:rFonts w:eastAsia="Arial" w:cs="Arial"/>
                <w:sz w:val="18"/>
                <w:szCs w:val="18"/>
                <w:lang w:val="en-US" w:bidi="en-GB"/>
              </w:rPr>
            </w:pPr>
            <w:r w:rsidRPr="00B36996">
              <w:rPr>
                <w:rFonts w:eastAsia="Arial" w:cs="Arial"/>
                <w:sz w:val="18"/>
                <w:szCs w:val="18"/>
                <w:lang w:val="en-US" w:bidi="en-GB"/>
              </w:rPr>
              <w:t>Updated MASA</w:t>
            </w:r>
          </w:p>
        </w:tc>
        <w:tc>
          <w:tcPr>
            <w:tcW w:w="1814" w:type="dxa"/>
            <w:tcBorders>
              <w:top w:val="single" w:sz="4" w:space="0" w:color="000000"/>
              <w:left w:val="single" w:sz="4" w:space="0" w:color="000000"/>
              <w:bottom w:val="single" w:sz="4" w:space="0" w:color="000000"/>
              <w:right w:val="single" w:sz="4" w:space="0" w:color="000000"/>
            </w:tcBorders>
          </w:tcPr>
          <w:p w14:paraId="46F6C7E5" w14:textId="77777777" w:rsidR="00B36996" w:rsidRPr="00B36996" w:rsidRDefault="00B36996" w:rsidP="00B36996">
            <w:pPr>
              <w:widowControl w:val="0"/>
              <w:autoSpaceDE w:val="0"/>
              <w:autoSpaceDN w:val="0"/>
              <w:spacing w:after="0" w:line="240" w:lineRule="auto"/>
              <w:rPr>
                <w:rFonts w:eastAsia="Arial" w:cs="Arial"/>
                <w:sz w:val="18"/>
                <w:szCs w:val="18"/>
                <w:lang w:val="en-US" w:bidi="en-GB"/>
              </w:rPr>
            </w:pPr>
          </w:p>
        </w:tc>
      </w:tr>
      <w:tr w:rsidR="00B36996" w:rsidRPr="00B36996" w14:paraId="3D7987EC" w14:textId="77777777" w:rsidTr="00DC71E8">
        <w:trPr>
          <w:trHeight w:val="460"/>
        </w:trPr>
        <w:tc>
          <w:tcPr>
            <w:tcW w:w="1814" w:type="dxa"/>
            <w:tcBorders>
              <w:top w:val="single" w:sz="4" w:space="0" w:color="000000"/>
              <w:left w:val="single" w:sz="4" w:space="0" w:color="000000"/>
              <w:bottom w:val="single" w:sz="4" w:space="0" w:color="000000"/>
              <w:right w:val="single" w:sz="4" w:space="0" w:color="000000"/>
            </w:tcBorders>
            <w:hideMark/>
          </w:tcPr>
          <w:p w14:paraId="5CBBA887" w14:textId="77777777" w:rsidR="00B36996" w:rsidRPr="00B36996" w:rsidRDefault="00B36996" w:rsidP="00B36996">
            <w:pPr>
              <w:widowControl w:val="0"/>
              <w:autoSpaceDE w:val="0"/>
              <w:autoSpaceDN w:val="0"/>
              <w:spacing w:after="0" w:line="229" w:lineRule="exact"/>
              <w:ind w:left="107"/>
              <w:rPr>
                <w:rFonts w:eastAsia="Arial" w:cs="Arial"/>
                <w:sz w:val="20"/>
                <w:lang w:val="en-US" w:bidi="en-GB"/>
              </w:rPr>
            </w:pPr>
          </w:p>
        </w:tc>
        <w:tc>
          <w:tcPr>
            <w:tcW w:w="1812" w:type="dxa"/>
            <w:tcBorders>
              <w:top w:val="single" w:sz="4" w:space="0" w:color="000000"/>
              <w:left w:val="single" w:sz="4" w:space="0" w:color="000000"/>
              <w:bottom w:val="single" w:sz="4" w:space="0" w:color="000000"/>
              <w:right w:val="single" w:sz="4" w:space="0" w:color="000000"/>
            </w:tcBorders>
            <w:hideMark/>
          </w:tcPr>
          <w:p w14:paraId="263D1A30" w14:textId="77777777" w:rsidR="00B36996" w:rsidRPr="00B36996" w:rsidRDefault="00B36996" w:rsidP="00B36996">
            <w:pPr>
              <w:widowControl w:val="0"/>
              <w:autoSpaceDE w:val="0"/>
              <w:autoSpaceDN w:val="0"/>
              <w:spacing w:after="0" w:line="229" w:lineRule="exact"/>
              <w:ind w:left="105"/>
              <w:rPr>
                <w:rFonts w:eastAsia="Arial" w:cs="Arial"/>
                <w:sz w:val="20"/>
                <w:lang w:val="en-US" w:bidi="en-GB"/>
              </w:rPr>
            </w:pPr>
          </w:p>
        </w:tc>
        <w:tc>
          <w:tcPr>
            <w:tcW w:w="1814" w:type="dxa"/>
            <w:tcBorders>
              <w:top w:val="single" w:sz="4" w:space="0" w:color="000000"/>
              <w:left w:val="single" w:sz="4" w:space="0" w:color="000000"/>
              <w:bottom w:val="single" w:sz="4" w:space="0" w:color="000000"/>
              <w:right w:val="single" w:sz="4" w:space="0" w:color="000000"/>
            </w:tcBorders>
            <w:hideMark/>
          </w:tcPr>
          <w:p w14:paraId="1122606F" w14:textId="77777777" w:rsidR="00B36996" w:rsidRPr="00B36996" w:rsidRDefault="00B36996" w:rsidP="00B36996">
            <w:pPr>
              <w:widowControl w:val="0"/>
              <w:autoSpaceDE w:val="0"/>
              <w:autoSpaceDN w:val="0"/>
              <w:spacing w:before="3" w:after="0" w:line="230" w:lineRule="exact"/>
              <w:ind w:left="108" w:right="103"/>
              <w:rPr>
                <w:rFonts w:eastAsia="Arial" w:cs="Arial"/>
                <w:sz w:val="20"/>
                <w:lang w:val="en-US" w:bidi="en-GB"/>
              </w:rPr>
            </w:pPr>
          </w:p>
        </w:tc>
        <w:tc>
          <w:tcPr>
            <w:tcW w:w="1811" w:type="dxa"/>
            <w:tcBorders>
              <w:top w:val="single" w:sz="4" w:space="0" w:color="000000"/>
              <w:left w:val="single" w:sz="4" w:space="0" w:color="000000"/>
              <w:bottom w:val="single" w:sz="4" w:space="0" w:color="000000"/>
              <w:right w:val="single" w:sz="4" w:space="0" w:color="000000"/>
            </w:tcBorders>
          </w:tcPr>
          <w:p w14:paraId="6EDA3041" w14:textId="77777777" w:rsidR="00B36996" w:rsidRPr="00B36996" w:rsidRDefault="00B36996" w:rsidP="00B36996">
            <w:pPr>
              <w:widowControl w:val="0"/>
              <w:autoSpaceDE w:val="0"/>
              <w:autoSpaceDN w:val="0"/>
              <w:spacing w:after="0" w:line="240" w:lineRule="auto"/>
              <w:rPr>
                <w:rFonts w:ascii="Times New Roman" w:eastAsia="Arial" w:cs="Arial"/>
                <w:sz w:val="18"/>
                <w:lang w:val="en-US" w:bidi="en-GB"/>
              </w:rPr>
            </w:pPr>
          </w:p>
        </w:tc>
        <w:tc>
          <w:tcPr>
            <w:tcW w:w="1814" w:type="dxa"/>
            <w:tcBorders>
              <w:top w:val="single" w:sz="4" w:space="0" w:color="000000"/>
              <w:left w:val="single" w:sz="4" w:space="0" w:color="000000"/>
              <w:bottom w:val="single" w:sz="4" w:space="0" w:color="000000"/>
              <w:right w:val="single" w:sz="4" w:space="0" w:color="000000"/>
            </w:tcBorders>
          </w:tcPr>
          <w:p w14:paraId="437A14B7" w14:textId="77777777" w:rsidR="00B36996" w:rsidRPr="00B36996" w:rsidRDefault="00B36996" w:rsidP="00B36996">
            <w:pPr>
              <w:widowControl w:val="0"/>
              <w:autoSpaceDE w:val="0"/>
              <w:autoSpaceDN w:val="0"/>
              <w:spacing w:after="0" w:line="240" w:lineRule="auto"/>
              <w:rPr>
                <w:rFonts w:ascii="Times New Roman" w:eastAsia="Arial" w:cs="Arial"/>
                <w:sz w:val="18"/>
                <w:lang w:val="en-US" w:bidi="en-GB"/>
              </w:rPr>
            </w:pPr>
          </w:p>
        </w:tc>
      </w:tr>
    </w:tbl>
    <w:p w14:paraId="670885A6" w14:textId="77777777" w:rsidR="00B36996" w:rsidRPr="00FA2D99" w:rsidRDefault="00B36996" w:rsidP="00ED50AD">
      <w:pPr>
        <w:spacing w:before="40" w:line="240" w:lineRule="auto"/>
        <w:rPr>
          <w:rFonts w:cs="Arial"/>
        </w:rPr>
      </w:pPr>
    </w:p>
    <w:p w14:paraId="059F4BC8" w14:textId="77777777" w:rsidR="00FF4894" w:rsidRDefault="00FF4894"/>
    <w:sectPr w:rsidR="00FF4894" w:rsidSect="00ED50A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5ED4" w14:textId="77777777" w:rsidR="00F40C31" w:rsidRDefault="00F40C31">
      <w:pPr>
        <w:spacing w:after="0" w:line="240" w:lineRule="auto"/>
      </w:pPr>
      <w:r>
        <w:separator/>
      </w:r>
    </w:p>
  </w:endnote>
  <w:endnote w:type="continuationSeparator" w:id="0">
    <w:p w14:paraId="37D15371" w14:textId="77777777" w:rsidR="00F40C31" w:rsidRDefault="00F4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774574"/>
      <w:docPartObj>
        <w:docPartGallery w:val="Page Numbers (Bottom of Page)"/>
        <w:docPartUnique/>
      </w:docPartObj>
    </w:sdtPr>
    <w:sdtEndPr>
      <w:rPr>
        <w:noProof/>
      </w:rPr>
    </w:sdtEndPr>
    <w:sdtContent>
      <w:p w14:paraId="31ACEC2C" w14:textId="77777777" w:rsidR="005040DF" w:rsidRDefault="005040DF">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51ED2B6D" w14:textId="77777777" w:rsidR="005040DF" w:rsidRPr="008C72AC" w:rsidRDefault="005040D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FAB4" w14:textId="77777777" w:rsidR="00F40C31" w:rsidRDefault="00F40C31">
      <w:pPr>
        <w:spacing w:after="0" w:line="240" w:lineRule="auto"/>
      </w:pPr>
      <w:r>
        <w:separator/>
      </w:r>
    </w:p>
  </w:footnote>
  <w:footnote w:type="continuationSeparator" w:id="0">
    <w:p w14:paraId="7F6EE3AC" w14:textId="77777777" w:rsidR="00F40C31" w:rsidRDefault="00F40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7854" w14:textId="2AEC345D" w:rsidR="005040DF" w:rsidRDefault="00ED50AD">
    <w:pPr>
      <w:pStyle w:val="Header"/>
    </w:pPr>
    <w:r>
      <w:rPr>
        <w:noProof/>
      </w:rPr>
      <mc:AlternateContent>
        <mc:Choice Requires="wps">
          <w:drawing>
            <wp:anchor distT="0" distB="0" distL="114300" distR="114300" simplePos="0" relativeHeight="251656704" behindDoc="1" locked="0" layoutInCell="0" allowOverlap="1" wp14:anchorId="5FC86F47" wp14:editId="4733D7D7">
              <wp:simplePos x="0" y="0"/>
              <wp:positionH relativeFrom="margin">
                <wp:align>center</wp:align>
              </wp:positionH>
              <wp:positionV relativeFrom="margin">
                <wp:align>center</wp:align>
              </wp:positionV>
              <wp:extent cx="5772150" cy="2308860"/>
              <wp:effectExtent l="0" t="1562100" r="0" b="12630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297AED" w14:textId="77777777" w:rsidR="00ED50AD" w:rsidRDefault="00ED50AD" w:rsidP="00ED50A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C86F47" id="_x0000_t202" coordsize="21600,21600" o:spt="202" path="m,l,21600r21600,l21600,xe">
              <v:stroke joinstyle="miter"/>
              <v:path gradientshapeok="t" o:connecttype="rect"/>
            </v:shapetype>
            <v:shape id="Text Box 2" o:spid="_x0000_s1026" type="#_x0000_t202" style="position:absolute;margin-left:0;margin-top:0;width:454.5pt;height:181.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49297AED" w14:textId="77777777" w:rsidR="00ED50AD" w:rsidRDefault="00ED50AD" w:rsidP="00ED50A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8545" w14:textId="0E0E6CF5" w:rsidR="005040DF" w:rsidRDefault="00504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3EB8"/>
    <w:multiLevelType w:val="hybridMultilevel"/>
    <w:tmpl w:val="98C4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415AF"/>
    <w:multiLevelType w:val="hybridMultilevel"/>
    <w:tmpl w:val="12B2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C3498"/>
    <w:multiLevelType w:val="hybridMultilevel"/>
    <w:tmpl w:val="E550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61C43"/>
    <w:multiLevelType w:val="hybridMultilevel"/>
    <w:tmpl w:val="DE7C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BA"/>
    <w:multiLevelType w:val="hybridMultilevel"/>
    <w:tmpl w:val="D852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F6708"/>
    <w:multiLevelType w:val="hybridMultilevel"/>
    <w:tmpl w:val="D0CC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E60BF"/>
    <w:multiLevelType w:val="hybridMultilevel"/>
    <w:tmpl w:val="B4800ADC"/>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211"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87F5BB7"/>
    <w:multiLevelType w:val="hybridMultilevel"/>
    <w:tmpl w:val="AE82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84B3B"/>
    <w:multiLevelType w:val="hybridMultilevel"/>
    <w:tmpl w:val="352A0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B5D8A"/>
    <w:multiLevelType w:val="hybridMultilevel"/>
    <w:tmpl w:val="0772F076"/>
    <w:lvl w:ilvl="0" w:tplc="202C92CC">
      <w:start w:val="1"/>
      <w:numFmt w:val="lowerLetter"/>
      <w:lvlText w:val="%1)"/>
      <w:lvlJc w:val="left"/>
      <w:pPr>
        <w:ind w:left="360" w:hanging="360"/>
      </w:pPr>
      <w:rPr>
        <w:rFonts w:hint="default"/>
        <w:sz w:val="2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AB1458"/>
    <w:multiLevelType w:val="hybridMultilevel"/>
    <w:tmpl w:val="4A061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1B6D47"/>
    <w:multiLevelType w:val="hybridMultilevel"/>
    <w:tmpl w:val="00921D4C"/>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2" w15:restartNumberingAfterBreak="0">
    <w:nsid w:val="3DC319EA"/>
    <w:multiLevelType w:val="hybridMultilevel"/>
    <w:tmpl w:val="9E3AA06C"/>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3" w15:restartNumberingAfterBreak="0">
    <w:nsid w:val="41286042"/>
    <w:multiLevelType w:val="hybridMultilevel"/>
    <w:tmpl w:val="EF60D4B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E4676"/>
    <w:multiLevelType w:val="hybridMultilevel"/>
    <w:tmpl w:val="B16C132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85E06"/>
    <w:multiLevelType w:val="hybridMultilevel"/>
    <w:tmpl w:val="A5785738"/>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5F636B8"/>
    <w:multiLevelType w:val="hybridMultilevel"/>
    <w:tmpl w:val="CA56004C"/>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7" w15:restartNumberingAfterBreak="0">
    <w:nsid w:val="488E45FA"/>
    <w:multiLevelType w:val="hybridMultilevel"/>
    <w:tmpl w:val="A46E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B5F98"/>
    <w:multiLevelType w:val="hybridMultilevel"/>
    <w:tmpl w:val="1AA6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F7E04"/>
    <w:multiLevelType w:val="hybridMultilevel"/>
    <w:tmpl w:val="7984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D2EBE"/>
    <w:multiLevelType w:val="multilevel"/>
    <w:tmpl w:val="45A08726"/>
    <w:lvl w:ilvl="0">
      <w:start w:val="1"/>
      <w:numFmt w:val="decimal"/>
      <w:lvlText w:val="%1."/>
      <w:lvlJc w:val="left"/>
      <w:pPr>
        <w:ind w:left="363" w:hanging="360"/>
      </w:pPr>
      <w:rPr>
        <w:rFonts w:ascii="Arial" w:hAnsi="Arial" w:cs="Arial" w:hint="default"/>
        <w:b/>
      </w:rPr>
    </w:lvl>
    <w:lvl w:ilvl="1">
      <w:start w:val="1"/>
      <w:numFmt w:val="decimal"/>
      <w:isLgl/>
      <w:lvlText w:val="%1.%2"/>
      <w:lvlJc w:val="left"/>
      <w:pPr>
        <w:ind w:left="579" w:hanging="576"/>
      </w:pPr>
      <w:rPr>
        <w:rFonts w:hint="default"/>
        <w:sz w:val="26"/>
      </w:rPr>
    </w:lvl>
    <w:lvl w:ilvl="2">
      <w:start w:val="1"/>
      <w:numFmt w:val="decimal"/>
      <w:isLgl/>
      <w:lvlText w:val="%1.%2.%3"/>
      <w:lvlJc w:val="left"/>
      <w:pPr>
        <w:ind w:left="723" w:hanging="720"/>
      </w:pPr>
      <w:rPr>
        <w:rFonts w:hint="default"/>
        <w:sz w:val="26"/>
      </w:rPr>
    </w:lvl>
    <w:lvl w:ilvl="3">
      <w:start w:val="1"/>
      <w:numFmt w:val="decimal"/>
      <w:isLgl/>
      <w:lvlText w:val="%1.%2.%3.%4"/>
      <w:lvlJc w:val="left"/>
      <w:pPr>
        <w:ind w:left="1083" w:hanging="1080"/>
      </w:pPr>
      <w:rPr>
        <w:rFonts w:hint="default"/>
        <w:sz w:val="26"/>
      </w:rPr>
    </w:lvl>
    <w:lvl w:ilvl="4">
      <w:start w:val="1"/>
      <w:numFmt w:val="decimal"/>
      <w:isLgl/>
      <w:lvlText w:val="%1.%2.%3.%4.%5"/>
      <w:lvlJc w:val="left"/>
      <w:pPr>
        <w:ind w:left="1083" w:hanging="1080"/>
      </w:pPr>
      <w:rPr>
        <w:rFonts w:hint="default"/>
        <w:sz w:val="26"/>
      </w:rPr>
    </w:lvl>
    <w:lvl w:ilvl="5">
      <w:start w:val="1"/>
      <w:numFmt w:val="decimal"/>
      <w:isLgl/>
      <w:lvlText w:val="%1.%2.%3.%4.%5.%6"/>
      <w:lvlJc w:val="left"/>
      <w:pPr>
        <w:ind w:left="1443" w:hanging="1440"/>
      </w:pPr>
      <w:rPr>
        <w:rFonts w:hint="default"/>
        <w:sz w:val="26"/>
      </w:rPr>
    </w:lvl>
    <w:lvl w:ilvl="6">
      <w:start w:val="1"/>
      <w:numFmt w:val="decimal"/>
      <w:isLgl/>
      <w:lvlText w:val="%1.%2.%3.%4.%5.%6.%7"/>
      <w:lvlJc w:val="left"/>
      <w:pPr>
        <w:ind w:left="1443" w:hanging="1440"/>
      </w:pPr>
      <w:rPr>
        <w:rFonts w:hint="default"/>
        <w:sz w:val="26"/>
      </w:rPr>
    </w:lvl>
    <w:lvl w:ilvl="7">
      <w:start w:val="1"/>
      <w:numFmt w:val="decimal"/>
      <w:isLgl/>
      <w:lvlText w:val="%1.%2.%3.%4.%5.%6.%7.%8"/>
      <w:lvlJc w:val="left"/>
      <w:pPr>
        <w:ind w:left="1803" w:hanging="1800"/>
      </w:pPr>
      <w:rPr>
        <w:rFonts w:hint="default"/>
        <w:sz w:val="26"/>
      </w:rPr>
    </w:lvl>
    <w:lvl w:ilvl="8">
      <w:start w:val="1"/>
      <w:numFmt w:val="decimal"/>
      <w:isLgl/>
      <w:lvlText w:val="%1.%2.%3.%4.%5.%6.%7.%8.%9"/>
      <w:lvlJc w:val="left"/>
      <w:pPr>
        <w:ind w:left="1803" w:hanging="1800"/>
      </w:pPr>
      <w:rPr>
        <w:rFonts w:hint="default"/>
        <w:sz w:val="26"/>
      </w:rPr>
    </w:lvl>
  </w:abstractNum>
  <w:abstractNum w:abstractNumId="21" w15:restartNumberingAfterBreak="0">
    <w:nsid w:val="51893F64"/>
    <w:multiLevelType w:val="hybridMultilevel"/>
    <w:tmpl w:val="4D9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E6A3D"/>
    <w:multiLevelType w:val="hybridMultilevel"/>
    <w:tmpl w:val="08B0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F0FE6"/>
    <w:multiLevelType w:val="multilevel"/>
    <w:tmpl w:val="1FD45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661AD"/>
    <w:multiLevelType w:val="hybridMultilevel"/>
    <w:tmpl w:val="DE0AA8CC"/>
    <w:lvl w:ilvl="0" w:tplc="D51896BA">
      <w:start w:val="10"/>
      <w:numFmt w:val="decimal"/>
      <w:lvlText w:val="%1."/>
      <w:lvlJc w:val="left"/>
      <w:pPr>
        <w:ind w:left="400" w:hanging="40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4515CE"/>
    <w:multiLevelType w:val="hybridMultilevel"/>
    <w:tmpl w:val="05E0A4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7C5763"/>
    <w:multiLevelType w:val="hybridMultilevel"/>
    <w:tmpl w:val="76D089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84D0E00"/>
    <w:multiLevelType w:val="hybridMultilevel"/>
    <w:tmpl w:val="A14C7D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084DF9"/>
    <w:multiLevelType w:val="hybridMultilevel"/>
    <w:tmpl w:val="3926C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311900"/>
    <w:multiLevelType w:val="hybridMultilevel"/>
    <w:tmpl w:val="D14621F8"/>
    <w:lvl w:ilvl="0" w:tplc="0809000F">
      <w:start w:val="1"/>
      <w:numFmt w:val="decimal"/>
      <w:lvlText w:val="%1."/>
      <w:lvlJc w:val="left"/>
      <w:pPr>
        <w:ind w:left="1440" w:hanging="360"/>
      </w:pPr>
      <w:rPr>
        <w:rFonts w:hint="default"/>
      </w:rPr>
    </w:lvl>
    <w:lvl w:ilvl="1" w:tplc="7F7C220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4A820E7"/>
    <w:multiLevelType w:val="hybridMultilevel"/>
    <w:tmpl w:val="FABA59BE"/>
    <w:lvl w:ilvl="0" w:tplc="CFA80D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71178C"/>
    <w:multiLevelType w:val="hybridMultilevel"/>
    <w:tmpl w:val="F5FE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2222F"/>
    <w:multiLevelType w:val="hybridMultilevel"/>
    <w:tmpl w:val="DB361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0B1340"/>
    <w:multiLevelType w:val="hybridMultilevel"/>
    <w:tmpl w:val="7456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51ED9"/>
    <w:multiLevelType w:val="hybridMultilevel"/>
    <w:tmpl w:val="31D055D8"/>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360" w:hanging="360"/>
      </w:pPr>
      <w:rPr>
        <w:rFonts w:ascii="Symbol" w:hAnsi="Symbol" w:hint="default"/>
      </w:rPr>
    </w:lvl>
    <w:lvl w:ilvl="7" w:tplc="08090003" w:tentative="1">
      <w:start w:val="1"/>
      <w:numFmt w:val="bullet"/>
      <w:lvlText w:val="o"/>
      <w:lvlJc w:val="left"/>
      <w:pPr>
        <w:ind w:left="360" w:hanging="360"/>
      </w:pPr>
      <w:rPr>
        <w:rFonts w:ascii="Courier New" w:hAnsi="Courier New" w:cs="Courier New" w:hint="default"/>
      </w:rPr>
    </w:lvl>
    <w:lvl w:ilvl="8" w:tplc="08090005" w:tentative="1">
      <w:start w:val="1"/>
      <w:numFmt w:val="bullet"/>
      <w:lvlText w:val=""/>
      <w:lvlJc w:val="left"/>
      <w:pPr>
        <w:ind w:left="1080" w:hanging="360"/>
      </w:pPr>
      <w:rPr>
        <w:rFonts w:ascii="Wingdings" w:hAnsi="Wingdings" w:hint="default"/>
      </w:rPr>
    </w:lvl>
  </w:abstractNum>
  <w:abstractNum w:abstractNumId="35" w15:restartNumberingAfterBreak="0">
    <w:nsid w:val="7DF1687E"/>
    <w:multiLevelType w:val="hybridMultilevel"/>
    <w:tmpl w:val="734CA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98851">
    <w:abstractNumId w:val="29"/>
  </w:num>
  <w:num w:numId="2" w16cid:durableId="1043554263">
    <w:abstractNumId w:val="1"/>
  </w:num>
  <w:num w:numId="3" w16cid:durableId="2094349175">
    <w:abstractNumId w:val="21"/>
  </w:num>
  <w:num w:numId="4" w16cid:durableId="1770003060">
    <w:abstractNumId w:val="30"/>
  </w:num>
  <w:num w:numId="5" w16cid:durableId="1602378329">
    <w:abstractNumId w:val="34"/>
  </w:num>
  <w:num w:numId="6" w16cid:durableId="1714772122">
    <w:abstractNumId w:val="35"/>
  </w:num>
  <w:num w:numId="7" w16cid:durableId="898976654">
    <w:abstractNumId w:val="20"/>
  </w:num>
  <w:num w:numId="8" w16cid:durableId="49380431">
    <w:abstractNumId w:val="26"/>
  </w:num>
  <w:num w:numId="9" w16cid:durableId="1449004477">
    <w:abstractNumId w:val="18"/>
  </w:num>
  <w:num w:numId="10" w16cid:durableId="2045716958">
    <w:abstractNumId w:val="7"/>
  </w:num>
  <w:num w:numId="11" w16cid:durableId="371270852">
    <w:abstractNumId w:val="4"/>
  </w:num>
  <w:num w:numId="12" w16cid:durableId="1085539716">
    <w:abstractNumId w:val="11"/>
  </w:num>
  <w:num w:numId="13" w16cid:durableId="1768574928">
    <w:abstractNumId w:val="10"/>
  </w:num>
  <w:num w:numId="14" w16cid:durableId="1705717332">
    <w:abstractNumId w:val="31"/>
  </w:num>
  <w:num w:numId="15" w16cid:durableId="853878707">
    <w:abstractNumId w:val="13"/>
  </w:num>
  <w:num w:numId="16" w16cid:durableId="725109917">
    <w:abstractNumId w:val="32"/>
  </w:num>
  <w:num w:numId="17" w16cid:durableId="1701009816">
    <w:abstractNumId w:val="22"/>
  </w:num>
  <w:num w:numId="18" w16cid:durableId="1284003145">
    <w:abstractNumId w:val="8"/>
  </w:num>
  <w:num w:numId="19" w16cid:durableId="2117170681">
    <w:abstractNumId w:val="2"/>
  </w:num>
  <w:num w:numId="20" w16cid:durableId="163936477">
    <w:abstractNumId w:val="33"/>
  </w:num>
  <w:num w:numId="21" w16cid:durableId="858856200">
    <w:abstractNumId w:val="17"/>
  </w:num>
  <w:num w:numId="22" w16cid:durableId="1752583374">
    <w:abstractNumId w:val="19"/>
  </w:num>
  <w:num w:numId="23" w16cid:durableId="206332000">
    <w:abstractNumId w:val="27"/>
  </w:num>
  <w:num w:numId="24" w16cid:durableId="1939292943">
    <w:abstractNumId w:val="6"/>
  </w:num>
  <w:num w:numId="25" w16cid:durableId="1307081820">
    <w:abstractNumId w:val="15"/>
  </w:num>
  <w:num w:numId="26" w16cid:durableId="1900743031">
    <w:abstractNumId w:val="14"/>
  </w:num>
  <w:num w:numId="27" w16cid:durableId="157118445">
    <w:abstractNumId w:val="5"/>
  </w:num>
  <w:num w:numId="28" w16cid:durableId="883256259">
    <w:abstractNumId w:val="23"/>
  </w:num>
  <w:num w:numId="29" w16cid:durableId="1503155115">
    <w:abstractNumId w:val="25"/>
  </w:num>
  <w:num w:numId="30" w16cid:durableId="662243317">
    <w:abstractNumId w:val="28"/>
  </w:num>
  <w:num w:numId="31" w16cid:durableId="1001272716">
    <w:abstractNumId w:val="24"/>
  </w:num>
  <w:num w:numId="32" w16cid:durableId="634215717">
    <w:abstractNumId w:val="0"/>
  </w:num>
  <w:num w:numId="33" w16cid:durableId="697660570">
    <w:abstractNumId w:val="3"/>
  </w:num>
  <w:num w:numId="34" w16cid:durableId="1889488938">
    <w:abstractNumId w:val="9"/>
  </w:num>
  <w:num w:numId="35" w16cid:durableId="2132624683">
    <w:abstractNumId w:val="16"/>
  </w:num>
  <w:num w:numId="36" w16cid:durableId="138100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AD"/>
    <w:rsid w:val="00052858"/>
    <w:rsid w:val="0007594F"/>
    <w:rsid w:val="00091882"/>
    <w:rsid w:val="00093B8B"/>
    <w:rsid w:val="000A6B0A"/>
    <w:rsid w:val="000B54E7"/>
    <w:rsid w:val="000D0296"/>
    <w:rsid w:val="000E7D4E"/>
    <w:rsid w:val="001030D4"/>
    <w:rsid w:val="0010631B"/>
    <w:rsid w:val="00107B83"/>
    <w:rsid w:val="001151A4"/>
    <w:rsid w:val="00121000"/>
    <w:rsid w:val="001364AE"/>
    <w:rsid w:val="0016723E"/>
    <w:rsid w:val="001C5699"/>
    <w:rsid w:val="00234496"/>
    <w:rsid w:val="002351F9"/>
    <w:rsid w:val="00251C90"/>
    <w:rsid w:val="002B4732"/>
    <w:rsid w:val="002D6D18"/>
    <w:rsid w:val="002F2147"/>
    <w:rsid w:val="003061BE"/>
    <w:rsid w:val="003118A3"/>
    <w:rsid w:val="003641E4"/>
    <w:rsid w:val="003A2691"/>
    <w:rsid w:val="003B3BCE"/>
    <w:rsid w:val="003B7EC8"/>
    <w:rsid w:val="003F64ED"/>
    <w:rsid w:val="004217FA"/>
    <w:rsid w:val="00460C45"/>
    <w:rsid w:val="00474DD6"/>
    <w:rsid w:val="004B4128"/>
    <w:rsid w:val="005023DA"/>
    <w:rsid w:val="00502715"/>
    <w:rsid w:val="005040DF"/>
    <w:rsid w:val="00515B50"/>
    <w:rsid w:val="00523D83"/>
    <w:rsid w:val="00562EC9"/>
    <w:rsid w:val="005914B1"/>
    <w:rsid w:val="005B7B72"/>
    <w:rsid w:val="005D4FFB"/>
    <w:rsid w:val="00624361"/>
    <w:rsid w:val="00654459"/>
    <w:rsid w:val="007902A2"/>
    <w:rsid w:val="00791818"/>
    <w:rsid w:val="007B1726"/>
    <w:rsid w:val="007F21CB"/>
    <w:rsid w:val="00857145"/>
    <w:rsid w:val="00857CF5"/>
    <w:rsid w:val="008A3F77"/>
    <w:rsid w:val="008C1D7B"/>
    <w:rsid w:val="008C7B4F"/>
    <w:rsid w:val="0091015A"/>
    <w:rsid w:val="00954872"/>
    <w:rsid w:val="009613A5"/>
    <w:rsid w:val="009802D9"/>
    <w:rsid w:val="009C0B33"/>
    <w:rsid w:val="009F1B2D"/>
    <w:rsid w:val="00A13F6C"/>
    <w:rsid w:val="00A14888"/>
    <w:rsid w:val="00A34722"/>
    <w:rsid w:val="00A37FD8"/>
    <w:rsid w:val="00A604D4"/>
    <w:rsid w:val="00A71E69"/>
    <w:rsid w:val="00AC7301"/>
    <w:rsid w:val="00AD3F6E"/>
    <w:rsid w:val="00AD6E1C"/>
    <w:rsid w:val="00AD769B"/>
    <w:rsid w:val="00AF40E2"/>
    <w:rsid w:val="00B21876"/>
    <w:rsid w:val="00B272CC"/>
    <w:rsid w:val="00B36996"/>
    <w:rsid w:val="00B43A97"/>
    <w:rsid w:val="00B569FC"/>
    <w:rsid w:val="00B6516F"/>
    <w:rsid w:val="00B744D0"/>
    <w:rsid w:val="00B965D6"/>
    <w:rsid w:val="00BC310C"/>
    <w:rsid w:val="00C44A28"/>
    <w:rsid w:val="00C81DB7"/>
    <w:rsid w:val="00DA5C55"/>
    <w:rsid w:val="00DB64C9"/>
    <w:rsid w:val="00DC16A3"/>
    <w:rsid w:val="00DE7041"/>
    <w:rsid w:val="00DF28DB"/>
    <w:rsid w:val="00DF4E01"/>
    <w:rsid w:val="00DF52A7"/>
    <w:rsid w:val="00DF7693"/>
    <w:rsid w:val="00E21418"/>
    <w:rsid w:val="00E64AA6"/>
    <w:rsid w:val="00EC34C7"/>
    <w:rsid w:val="00EC5944"/>
    <w:rsid w:val="00ED50AD"/>
    <w:rsid w:val="00EF2D7C"/>
    <w:rsid w:val="00F15AC5"/>
    <w:rsid w:val="00F40C31"/>
    <w:rsid w:val="00FA3549"/>
    <w:rsid w:val="00FA7833"/>
    <w:rsid w:val="00FB531C"/>
    <w:rsid w:val="00FF4894"/>
    <w:rsid w:val="00FF6DF0"/>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CF413"/>
  <w15:chartTrackingRefBased/>
  <w15:docId w15:val="{218B2149-86F1-41B9-B177-9C217061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1"/>
    <w:pPr>
      <w:spacing w:after="200" w:line="276" w:lineRule="auto"/>
    </w:pPr>
    <w:rPr>
      <w:rFonts w:ascii="Arial" w:hAnsi="Arial"/>
      <w:kern w:val="0"/>
      <w:sz w:val="24"/>
      <w14:ligatures w14:val="none"/>
    </w:rPr>
  </w:style>
  <w:style w:type="paragraph" w:styleId="Heading1">
    <w:name w:val="heading 1"/>
    <w:basedOn w:val="Normal"/>
    <w:next w:val="Normal"/>
    <w:link w:val="Heading1Char"/>
    <w:uiPriority w:val="9"/>
    <w:qFormat/>
    <w:rsid w:val="00ED50A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D50AD"/>
    <w:pPr>
      <w:keepNext/>
      <w:keepLines/>
      <w:spacing w:before="200" w:after="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0AD"/>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ED50AD"/>
    <w:rPr>
      <w:rFonts w:ascii="Arial" w:eastAsiaTheme="majorEastAsia" w:hAnsi="Arial" w:cstheme="majorBidi"/>
      <w:b/>
      <w:bCs/>
      <w:color w:val="4472C4" w:themeColor="accent1"/>
      <w:kern w:val="0"/>
      <w:sz w:val="26"/>
      <w:szCs w:val="26"/>
      <w14:ligatures w14:val="none"/>
    </w:rPr>
  </w:style>
  <w:style w:type="paragraph" w:styleId="ListParagraph">
    <w:name w:val="List Paragraph"/>
    <w:basedOn w:val="Normal"/>
    <w:uiPriority w:val="34"/>
    <w:qFormat/>
    <w:rsid w:val="00ED50AD"/>
    <w:pPr>
      <w:spacing w:after="0" w:line="240" w:lineRule="auto"/>
      <w:ind w:left="720"/>
    </w:pPr>
    <w:rPr>
      <w:rFonts w:ascii="Calibri" w:hAnsi="Calibri" w:cs="Times New Roman"/>
      <w:sz w:val="22"/>
    </w:rPr>
  </w:style>
  <w:style w:type="paragraph" w:customStyle="1" w:styleId="Default">
    <w:name w:val="Default"/>
    <w:rsid w:val="00ED50AD"/>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paragraph" w:styleId="Header">
    <w:name w:val="header"/>
    <w:basedOn w:val="Normal"/>
    <w:link w:val="HeaderChar"/>
    <w:uiPriority w:val="99"/>
    <w:unhideWhenUsed/>
    <w:rsid w:val="00ED5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0AD"/>
    <w:rPr>
      <w:rFonts w:ascii="Arial" w:hAnsi="Arial"/>
      <w:kern w:val="0"/>
      <w:sz w:val="24"/>
      <w14:ligatures w14:val="none"/>
    </w:rPr>
  </w:style>
  <w:style w:type="paragraph" w:styleId="Footer">
    <w:name w:val="footer"/>
    <w:basedOn w:val="Normal"/>
    <w:link w:val="FooterChar"/>
    <w:uiPriority w:val="99"/>
    <w:unhideWhenUsed/>
    <w:rsid w:val="00ED5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0AD"/>
    <w:rPr>
      <w:rFonts w:ascii="Arial" w:hAnsi="Arial"/>
      <w:kern w:val="0"/>
      <w:sz w:val="24"/>
      <w14:ligatures w14:val="none"/>
    </w:rPr>
  </w:style>
  <w:style w:type="table" w:styleId="TableGrid">
    <w:name w:val="Table Grid"/>
    <w:basedOn w:val="TableNormal"/>
    <w:uiPriority w:val="39"/>
    <w:rsid w:val="00ED50AD"/>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50A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ED50AD"/>
    <w:rPr>
      <w:color w:val="0563C1" w:themeColor="hyperlink"/>
      <w:u w:val="single"/>
    </w:rPr>
  </w:style>
  <w:style w:type="character" w:styleId="FollowedHyperlink">
    <w:name w:val="FollowedHyperlink"/>
    <w:basedOn w:val="DefaultParagraphFont"/>
    <w:uiPriority w:val="99"/>
    <w:semiHidden/>
    <w:unhideWhenUsed/>
    <w:rsid w:val="00ED50AD"/>
    <w:rPr>
      <w:color w:val="954F72" w:themeColor="followedHyperlink"/>
      <w:u w:val="single"/>
    </w:rPr>
  </w:style>
  <w:style w:type="paragraph" w:styleId="TOCHeading">
    <w:name w:val="TOC Heading"/>
    <w:basedOn w:val="Heading1"/>
    <w:next w:val="Normal"/>
    <w:uiPriority w:val="39"/>
    <w:semiHidden/>
    <w:unhideWhenUsed/>
    <w:qFormat/>
    <w:rsid w:val="00ED50AD"/>
    <w:pPr>
      <w:outlineLvl w:val="9"/>
    </w:pPr>
    <w:rPr>
      <w:lang w:val="en-US" w:eastAsia="ja-JP"/>
    </w:rPr>
  </w:style>
  <w:style w:type="paragraph" w:styleId="TOC1">
    <w:name w:val="toc 1"/>
    <w:basedOn w:val="Normal"/>
    <w:next w:val="Normal"/>
    <w:autoRedefine/>
    <w:uiPriority w:val="39"/>
    <w:unhideWhenUsed/>
    <w:rsid w:val="00ED50AD"/>
    <w:pPr>
      <w:spacing w:after="100"/>
    </w:pPr>
    <w:rPr>
      <w:sz w:val="22"/>
    </w:rPr>
  </w:style>
  <w:style w:type="paragraph" w:styleId="TOC2">
    <w:name w:val="toc 2"/>
    <w:basedOn w:val="Normal"/>
    <w:next w:val="Normal"/>
    <w:autoRedefine/>
    <w:uiPriority w:val="39"/>
    <w:unhideWhenUsed/>
    <w:rsid w:val="00ED50AD"/>
    <w:pPr>
      <w:spacing w:after="100"/>
      <w:ind w:left="240"/>
    </w:pPr>
    <w:rPr>
      <w:sz w:val="20"/>
    </w:rPr>
  </w:style>
  <w:style w:type="paragraph" w:styleId="BalloonText">
    <w:name w:val="Balloon Text"/>
    <w:basedOn w:val="Normal"/>
    <w:link w:val="BalloonTextChar"/>
    <w:uiPriority w:val="99"/>
    <w:semiHidden/>
    <w:unhideWhenUsed/>
    <w:rsid w:val="00ED5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0AD"/>
    <w:rPr>
      <w:rFonts w:ascii="Tahoma" w:hAnsi="Tahoma" w:cs="Tahoma"/>
      <w:kern w:val="0"/>
      <w:sz w:val="16"/>
      <w:szCs w:val="16"/>
      <w14:ligatures w14:val="none"/>
    </w:rPr>
  </w:style>
  <w:style w:type="character" w:customStyle="1" w:styleId="apple-converted-space">
    <w:name w:val="apple-converted-space"/>
    <w:basedOn w:val="DefaultParagraphFont"/>
    <w:rsid w:val="00ED50AD"/>
  </w:style>
  <w:style w:type="character" w:customStyle="1" w:styleId="highlight">
    <w:name w:val="highlight"/>
    <w:basedOn w:val="DefaultParagraphFont"/>
    <w:rsid w:val="00ED50AD"/>
  </w:style>
  <w:style w:type="character" w:styleId="CommentReference">
    <w:name w:val="annotation reference"/>
    <w:basedOn w:val="DefaultParagraphFont"/>
    <w:uiPriority w:val="99"/>
    <w:semiHidden/>
    <w:unhideWhenUsed/>
    <w:rsid w:val="00ED50AD"/>
    <w:rPr>
      <w:sz w:val="16"/>
      <w:szCs w:val="16"/>
    </w:rPr>
  </w:style>
  <w:style w:type="paragraph" w:styleId="CommentText">
    <w:name w:val="annotation text"/>
    <w:basedOn w:val="Normal"/>
    <w:link w:val="CommentTextChar"/>
    <w:uiPriority w:val="99"/>
    <w:semiHidden/>
    <w:unhideWhenUsed/>
    <w:rsid w:val="00ED50AD"/>
    <w:pPr>
      <w:spacing w:line="240" w:lineRule="auto"/>
    </w:pPr>
    <w:rPr>
      <w:sz w:val="20"/>
      <w:szCs w:val="20"/>
    </w:rPr>
  </w:style>
  <w:style w:type="character" w:customStyle="1" w:styleId="CommentTextChar">
    <w:name w:val="Comment Text Char"/>
    <w:basedOn w:val="DefaultParagraphFont"/>
    <w:link w:val="CommentText"/>
    <w:uiPriority w:val="99"/>
    <w:semiHidden/>
    <w:rsid w:val="00ED50AD"/>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50AD"/>
    <w:rPr>
      <w:b/>
      <w:bCs/>
    </w:rPr>
  </w:style>
  <w:style w:type="character" w:customStyle="1" w:styleId="CommentSubjectChar">
    <w:name w:val="Comment Subject Char"/>
    <w:basedOn w:val="CommentTextChar"/>
    <w:link w:val="CommentSubject"/>
    <w:uiPriority w:val="99"/>
    <w:semiHidden/>
    <w:rsid w:val="00ED50AD"/>
    <w:rPr>
      <w:rFonts w:ascii="Arial" w:hAnsi="Arial"/>
      <w:b/>
      <w:bCs/>
      <w:kern w:val="0"/>
      <w:sz w:val="20"/>
      <w:szCs w:val="20"/>
      <w14:ligatures w14:val="none"/>
    </w:rPr>
  </w:style>
  <w:style w:type="character" w:styleId="UnresolvedMention">
    <w:name w:val="Unresolved Mention"/>
    <w:basedOn w:val="DefaultParagraphFont"/>
    <w:uiPriority w:val="99"/>
    <w:semiHidden/>
    <w:unhideWhenUsed/>
    <w:rsid w:val="00ED50AD"/>
    <w:rPr>
      <w:color w:val="605E5C"/>
      <w:shd w:val="clear" w:color="auto" w:fill="E1DFDD"/>
    </w:rPr>
  </w:style>
  <w:style w:type="paragraph" w:styleId="NoSpacing">
    <w:name w:val="No Spacing"/>
    <w:uiPriority w:val="1"/>
    <w:qFormat/>
    <w:rsid w:val="00ED50AD"/>
    <w:pPr>
      <w:spacing w:after="0" w:line="240" w:lineRule="auto"/>
    </w:pPr>
    <w:rPr>
      <w:rFonts w:ascii="Arial" w:hAnsi="Arial"/>
      <w:kern w:val="0"/>
      <w:sz w:val="24"/>
      <w14:ligatures w14:val="none"/>
    </w:rPr>
  </w:style>
  <w:style w:type="paragraph" w:styleId="Revision">
    <w:name w:val="Revision"/>
    <w:hidden/>
    <w:uiPriority w:val="99"/>
    <w:semiHidden/>
    <w:rsid w:val="00ED50AD"/>
    <w:pPr>
      <w:spacing w:after="0" w:line="240" w:lineRule="auto"/>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06926">
      <w:bodyDiv w:val="1"/>
      <w:marLeft w:val="0"/>
      <w:marRight w:val="0"/>
      <w:marTop w:val="0"/>
      <w:marBottom w:val="0"/>
      <w:divBdr>
        <w:top w:val="none" w:sz="0" w:space="0" w:color="auto"/>
        <w:left w:val="none" w:sz="0" w:space="0" w:color="auto"/>
        <w:bottom w:val="none" w:sz="0" w:space="0" w:color="auto"/>
        <w:right w:val="none" w:sz="0" w:space="0" w:color="auto"/>
      </w:divBdr>
    </w:div>
    <w:div w:id="553392393">
      <w:bodyDiv w:val="1"/>
      <w:marLeft w:val="0"/>
      <w:marRight w:val="0"/>
      <w:marTop w:val="0"/>
      <w:marBottom w:val="0"/>
      <w:divBdr>
        <w:top w:val="none" w:sz="0" w:space="0" w:color="auto"/>
        <w:left w:val="none" w:sz="0" w:space="0" w:color="auto"/>
        <w:bottom w:val="none" w:sz="0" w:space="0" w:color="auto"/>
        <w:right w:val="none" w:sz="0" w:space="0" w:color="auto"/>
      </w:divBdr>
    </w:div>
    <w:div w:id="15105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jpg"/><Relationship Id="rId26" Type="http://schemas.openxmlformats.org/officeDocument/2006/relationships/hyperlink" Target="https://rotherhamscb.proceduresonline.com/chapters/p_whistleblowing.html?zoom_highlight=whistle" TargetMode="Externa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yperlink" Target="https://rotherhamscb.proceduresonline.com/chapters/p_practice_resolution.html?zoom_highlight=resolu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eur02.safelinks.protection.outlook.com/?url=https%3A%2F%2Fsyics.co.uk%2F&amp;data=05%7C02%7CTony.Morrissey%40rotherham.gov.uk%7Ca8a222478b2e45c2091708dcdeedbaaa%7C46fbe6fd78ae47699c1dbcea97378af6%7C0%7C0%7C638630359810033068%7CUnknown%7CTWFpbGZsb3d8eyJWIjoiMC4wLjAwMDAiLCJQIjoiV2luMzIiLCJBTiI6Ik1haWwiLCJXVCI6Mn0%3D%7C0%7C%7C%7C&amp;sdata=dplD4yRONE3n30pQgH8sMVx8WFzx34svhR1P9%2Bp3hHo%3D&amp;reserved=0" TargetMode="External"/><Relationship Id="rId29" Type="http://schemas.openxmlformats.org/officeDocument/2006/relationships/hyperlink" Target="file:///C:\Users\tony.morrissey\AppData\Local\Microsoft\Windows\1.%20RSCP%20EXECUTIVE%20GROUP\2024\May%20Exec\Final%20papers%20for%20RSCP%20Executive%20Group%20May%202024\RSCP%20Executive%20Group%20Action%20Log%20May%20202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emf"/><Relationship Id="rId32" Type="http://schemas.openxmlformats.org/officeDocument/2006/relationships/hyperlink" Target="file:///C:\Users\tony.morrissey\AppData\Local\Microsoft\Windows\INetCache\Miscellaneous\multiagency_threshold_descriptors.pdf" TargetMode="External"/><Relationship Id="rId5" Type="http://schemas.openxmlformats.org/officeDocument/2006/relationships/footnotes" Target="footnotes.xml"/><Relationship Id="rId15" Type="http://schemas.openxmlformats.org/officeDocument/2006/relationships/image" Target="cid:ii_kkh8g2wx0" TargetMode="External"/><Relationship Id="rId23" Type="http://schemas.openxmlformats.org/officeDocument/2006/relationships/footer" Target="footer1.xml"/><Relationship Id="rId28" Type="http://schemas.openxmlformats.org/officeDocument/2006/relationships/hyperlink" Target="file:///C:\Users\tony.morrissey\AppData\Local\Microsoft\Windows\1.%20RSCP%20EXECUTIVE%20GROUP\2024\March%20exec\Draft%20RSCP%20Executive%20Minutes%20March%20Blank.docx" TargetMode="External"/><Relationship Id="rId10" Type="http://schemas.openxmlformats.org/officeDocument/2006/relationships/image" Target="media/image4.jpg"/><Relationship Id="rId19" Type="http://schemas.openxmlformats.org/officeDocument/2006/relationships/image" Target="media/image12.png"/><Relationship Id="rId31" Type="http://schemas.openxmlformats.org/officeDocument/2006/relationships/hyperlink" Target="file:///C:\Users\tony.morrissey\AppData\Local\Microsoft\Windows\1.%20RSCP%20EXECUTIVE%20GROUP\2024\May%20Exec\Final%20papers%20for%20RSCP%20Executive%20Group%20May%202024\RSCP%20Budget%20Report%20May%202024.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hyperlink" Target="file:///C:\Users\tony.morrissey\AppData\Local\Microsoft\Windows\1.%20RSCP%20EXECUTIVE%20GROUP\2024\May%20Exec\Agenda%20for%20RSCP%20Executive%20May%202024.docx" TargetMode="External"/><Relationship Id="rId30" Type="http://schemas.openxmlformats.org/officeDocument/2006/relationships/hyperlink" Target="file:///C:\Users\tony.morrissey\AppData\Local\Microsoft\Windows\1.%20RSCP%20EXECUTIVE%20GROUP\RSCP%20Blank%20Report%20Template.doc"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12229</Words>
  <Characters>69711</Characters>
  <Application>Microsoft Office Word</Application>
  <DocSecurity>4</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81777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Morrissey</dc:creator>
  <cp:keywords/>
  <dc:description/>
  <cp:lastModifiedBy>Gemma Halder</cp:lastModifiedBy>
  <cp:revision>2</cp:revision>
  <dcterms:created xsi:type="dcterms:W3CDTF">2025-05-07T15:08:00Z</dcterms:created>
  <dcterms:modified xsi:type="dcterms:W3CDTF">2025-05-07T15:08:00Z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2024-12-10T09:02:28Z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6a7b82ca-a066-4ff8-b276-e0b0ce8364ed</vt:lpwstr>
  </property>
  <property fmtid="{D5CDD505-2E9C-101B-9397-08002B2CF9AE}" pid="8" name="MSIP_Label_f529d828-a824-4b78-ab24-eaae5922aa38_ContentBits">
    <vt:lpwstr>0</vt:lpwstr>
  </property>
</Properties>
</file>